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60" w:type="dxa"/>
        <w:tblLayout w:type="fixed"/>
        <w:tblLook w:val="01E0"/>
      </w:tblPr>
      <w:tblGrid>
        <w:gridCol w:w="4281"/>
        <w:gridCol w:w="257"/>
        <w:gridCol w:w="1557"/>
        <w:gridCol w:w="3265"/>
      </w:tblGrid>
      <w:tr w:rsidR="0089795C" w:rsidTr="006D412D">
        <w:trPr>
          <w:trHeight w:val="779"/>
        </w:trPr>
        <w:tc>
          <w:tcPr>
            <w:tcW w:w="4281" w:type="dxa"/>
            <w:tcBorders>
              <w:top w:val="nil"/>
              <w:left w:val="nil"/>
              <w:bottom w:val="nil"/>
              <w:right w:val="nil"/>
            </w:tcBorders>
            <w:hideMark/>
          </w:tcPr>
          <w:p w:rsidR="0089795C" w:rsidRDefault="0089795C" w:rsidP="006D412D">
            <w:pPr>
              <w:pStyle w:val="4"/>
              <w:spacing w:before="20" w:after="20"/>
              <w:jc w:val="center"/>
              <w:outlineLvl w:val="3"/>
              <w:rPr>
                <w:rFonts w:ascii="Tahoma" w:hAnsi="Tahoma"/>
                <w:sz w:val="16"/>
                <w:lang w:eastAsia="en-US"/>
              </w:rPr>
            </w:pPr>
            <w:r>
              <w:rPr>
                <w:rFonts w:ascii="Tahoma" w:hAnsi="Tahoma"/>
                <w:noProof/>
                <w:sz w:val="16"/>
              </w:rPr>
              <w:drawing>
                <wp:inline distT="0" distB="0" distL="0" distR="0">
                  <wp:extent cx="457200" cy="4572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9795C" w:rsidRDefault="0089795C" w:rsidP="006D412D">
            <w:pPr>
              <w:pStyle w:val="4"/>
              <w:spacing w:before="20" w:after="20"/>
              <w:jc w:val="center"/>
              <w:outlineLvl w:val="3"/>
              <w:rPr>
                <w:spacing w:val="40"/>
                <w:sz w:val="22"/>
                <w:lang w:eastAsia="en-US"/>
              </w:rPr>
            </w:pPr>
            <w:r>
              <w:rPr>
                <w:spacing w:val="40"/>
                <w:sz w:val="22"/>
                <w:lang w:eastAsia="en-US"/>
              </w:rPr>
              <w:t>ΕΛΛΗΝΙΚΗ ΔΗΜΟΚΡΑΤΙΑ</w:t>
            </w:r>
          </w:p>
        </w:tc>
        <w:tc>
          <w:tcPr>
            <w:tcW w:w="257" w:type="dxa"/>
            <w:tcBorders>
              <w:top w:val="nil"/>
              <w:left w:val="nil"/>
              <w:bottom w:val="nil"/>
              <w:right w:val="nil"/>
            </w:tcBorders>
          </w:tcPr>
          <w:p w:rsidR="0089795C" w:rsidRDefault="0089795C" w:rsidP="006D412D">
            <w:pPr>
              <w:rPr>
                <w:rFonts w:ascii="Arial" w:hAnsi="Arial" w:cs="Arial"/>
                <w:sz w:val="22"/>
                <w:lang w:eastAsia="el-GR"/>
              </w:rPr>
            </w:pPr>
          </w:p>
        </w:tc>
        <w:tc>
          <w:tcPr>
            <w:tcW w:w="4822" w:type="dxa"/>
            <w:gridSpan w:val="2"/>
            <w:tcBorders>
              <w:top w:val="nil"/>
              <w:left w:val="nil"/>
              <w:bottom w:val="nil"/>
              <w:right w:val="nil"/>
            </w:tcBorders>
          </w:tcPr>
          <w:p w:rsidR="0089795C" w:rsidRDefault="0089795C" w:rsidP="00AF7219">
            <w:pPr>
              <w:rPr>
                <w:rFonts w:ascii="Arial" w:hAnsi="Arial" w:cs="Arial"/>
                <w:sz w:val="22"/>
                <w:lang w:eastAsia="el-GR"/>
              </w:rPr>
            </w:pPr>
          </w:p>
        </w:tc>
      </w:tr>
      <w:tr w:rsidR="0089795C" w:rsidTr="006D412D">
        <w:trPr>
          <w:trHeight w:val="217"/>
        </w:trPr>
        <w:tc>
          <w:tcPr>
            <w:tcW w:w="4281" w:type="dxa"/>
            <w:tcBorders>
              <w:top w:val="nil"/>
              <w:left w:val="nil"/>
              <w:bottom w:val="nil"/>
              <w:right w:val="nil"/>
            </w:tcBorders>
            <w:hideMark/>
          </w:tcPr>
          <w:p w:rsidR="0089795C" w:rsidRDefault="0089795C" w:rsidP="006D412D">
            <w:pPr>
              <w:pStyle w:val="3"/>
              <w:spacing w:before="20" w:after="20"/>
              <w:jc w:val="center"/>
              <w:outlineLvl w:val="2"/>
              <w:rPr>
                <w:b/>
                <w:bCs/>
                <w:sz w:val="22"/>
                <w:szCs w:val="22"/>
                <w:lang w:eastAsia="en-US"/>
              </w:rPr>
            </w:pPr>
            <w:r>
              <w:rPr>
                <w:b/>
                <w:sz w:val="22"/>
                <w:szCs w:val="22"/>
                <w:lang w:eastAsia="en-US"/>
              </w:rPr>
              <w:t>ΠΕΡΙΦΕΡΕΙΑΚΗ ΕΝΟΤΗΤΑ ΣΕΡΡΩΝ</w:t>
            </w:r>
            <w:r>
              <w:rPr>
                <w:b/>
                <w:szCs w:val="22"/>
                <w:lang w:eastAsia="en-US"/>
              </w:rPr>
              <w:t xml:space="preserve"> </w:t>
            </w:r>
          </w:p>
        </w:tc>
        <w:tc>
          <w:tcPr>
            <w:tcW w:w="257" w:type="dxa"/>
            <w:tcBorders>
              <w:top w:val="nil"/>
              <w:left w:val="nil"/>
              <w:bottom w:val="nil"/>
              <w:right w:val="nil"/>
            </w:tcBorders>
          </w:tcPr>
          <w:p w:rsidR="0089795C" w:rsidRDefault="0089795C" w:rsidP="006D412D">
            <w:pPr>
              <w:rPr>
                <w:rFonts w:ascii="Arial" w:hAnsi="Arial" w:cs="Arial"/>
                <w:sz w:val="22"/>
                <w:lang w:eastAsia="el-GR"/>
              </w:rPr>
            </w:pPr>
          </w:p>
        </w:tc>
        <w:tc>
          <w:tcPr>
            <w:tcW w:w="4822" w:type="dxa"/>
            <w:gridSpan w:val="2"/>
            <w:tcBorders>
              <w:top w:val="nil"/>
              <w:left w:val="nil"/>
              <w:bottom w:val="nil"/>
              <w:right w:val="nil"/>
            </w:tcBorders>
          </w:tcPr>
          <w:p w:rsidR="0089795C" w:rsidRDefault="0089795C" w:rsidP="006D412D">
            <w:pPr>
              <w:rPr>
                <w:rFonts w:ascii="Arial" w:hAnsi="Arial" w:cs="Arial"/>
                <w:sz w:val="22"/>
                <w:lang w:eastAsia="el-GR"/>
              </w:rPr>
            </w:pPr>
          </w:p>
        </w:tc>
      </w:tr>
      <w:tr w:rsidR="0089795C" w:rsidTr="006D412D">
        <w:trPr>
          <w:trHeight w:val="244"/>
        </w:trPr>
        <w:tc>
          <w:tcPr>
            <w:tcW w:w="4281" w:type="dxa"/>
            <w:tcBorders>
              <w:top w:val="nil"/>
              <w:left w:val="nil"/>
              <w:bottom w:val="nil"/>
              <w:right w:val="nil"/>
            </w:tcBorders>
            <w:hideMark/>
          </w:tcPr>
          <w:p w:rsidR="0089795C" w:rsidRPr="00684269" w:rsidRDefault="0089795C" w:rsidP="006D412D">
            <w:pPr>
              <w:pStyle w:val="4"/>
              <w:spacing w:before="20" w:after="20"/>
              <w:jc w:val="center"/>
              <w:outlineLvl w:val="3"/>
              <w:rPr>
                <w:szCs w:val="24"/>
                <w:lang w:eastAsia="en-US"/>
              </w:rPr>
            </w:pPr>
            <w:r>
              <w:rPr>
                <w:szCs w:val="24"/>
                <w:lang w:eastAsia="en-US"/>
              </w:rPr>
              <w:t>ΔΗΜΟΣ ΑΜΦΙΠΟΛΗΣ</w:t>
            </w:r>
          </w:p>
          <w:p w:rsidR="0089795C" w:rsidRDefault="0089795C" w:rsidP="0089795C">
            <w:pPr>
              <w:jc w:val="center"/>
              <w:rPr>
                <w:b/>
                <w:sz w:val="28"/>
                <w:szCs w:val="28"/>
                <w:lang w:eastAsia="el-GR"/>
              </w:rPr>
            </w:pPr>
          </w:p>
        </w:tc>
        <w:tc>
          <w:tcPr>
            <w:tcW w:w="257" w:type="dxa"/>
            <w:tcBorders>
              <w:top w:val="nil"/>
              <w:left w:val="nil"/>
              <w:bottom w:val="nil"/>
              <w:right w:val="nil"/>
            </w:tcBorders>
          </w:tcPr>
          <w:p w:rsidR="0089795C" w:rsidRDefault="0089795C" w:rsidP="006D412D">
            <w:pPr>
              <w:rPr>
                <w:rFonts w:ascii="Arial" w:hAnsi="Arial" w:cs="Arial"/>
                <w:sz w:val="22"/>
                <w:lang w:eastAsia="el-GR"/>
              </w:rPr>
            </w:pPr>
          </w:p>
        </w:tc>
        <w:tc>
          <w:tcPr>
            <w:tcW w:w="1557" w:type="dxa"/>
            <w:tcBorders>
              <w:top w:val="nil"/>
              <w:left w:val="nil"/>
              <w:bottom w:val="nil"/>
              <w:right w:val="nil"/>
            </w:tcBorders>
          </w:tcPr>
          <w:p w:rsidR="0089795C" w:rsidRDefault="0089795C" w:rsidP="006D412D">
            <w:pPr>
              <w:rPr>
                <w:rFonts w:ascii="Arial" w:hAnsi="Arial" w:cs="Arial"/>
                <w:sz w:val="22"/>
                <w:lang w:eastAsia="el-GR"/>
              </w:rPr>
            </w:pPr>
          </w:p>
        </w:tc>
        <w:tc>
          <w:tcPr>
            <w:tcW w:w="3265" w:type="dxa"/>
            <w:tcBorders>
              <w:top w:val="nil"/>
              <w:left w:val="nil"/>
              <w:bottom w:val="nil"/>
              <w:right w:val="nil"/>
            </w:tcBorders>
          </w:tcPr>
          <w:p w:rsidR="0089795C" w:rsidRDefault="0089795C" w:rsidP="006D412D">
            <w:pPr>
              <w:rPr>
                <w:rFonts w:ascii="Arial" w:hAnsi="Arial" w:cs="Arial"/>
                <w:b/>
                <w:bCs/>
                <w:sz w:val="26"/>
                <w:lang w:eastAsia="el-GR"/>
              </w:rPr>
            </w:pPr>
          </w:p>
        </w:tc>
      </w:tr>
    </w:tbl>
    <w:p w:rsidR="0089795C" w:rsidRDefault="0089795C">
      <w:pPr>
        <w:rPr>
          <w:rFonts w:ascii="Times New Roman" w:hAnsi="Times New Roman" w:cs="Times New Roman"/>
          <w:sz w:val="24"/>
          <w:szCs w:val="24"/>
        </w:rPr>
      </w:pPr>
    </w:p>
    <w:p w:rsidR="00D65AD2" w:rsidRDefault="00D65AD2">
      <w:pPr>
        <w:rPr>
          <w:rFonts w:ascii="Times New Roman" w:hAnsi="Times New Roman" w:cs="Times New Roman"/>
          <w:sz w:val="24"/>
          <w:szCs w:val="24"/>
        </w:rPr>
      </w:pPr>
      <w:r>
        <w:rPr>
          <w:rFonts w:ascii="Times New Roman" w:hAnsi="Times New Roman" w:cs="Times New Roman"/>
          <w:sz w:val="24"/>
          <w:szCs w:val="24"/>
        </w:rPr>
        <w:t xml:space="preserve">Η Διοίκηση Πυροσβεστικών Υπηρεσιών Νομού Σερρών (ΔΙ.Π.Υ.Ν) σε συνεργασία με τον Δήμο Αμφίπολης και το Πυροσβεστικό Κλιμάκιο Ροδολίβους, στο πλαίσιο της διαρκούς ενημέρωσης </w:t>
      </w:r>
      <w:r w:rsidR="00E326B4">
        <w:rPr>
          <w:rFonts w:ascii="Times New Roman" w:hAnsi="Times New Roman" w:cs="Times New Roman"/>
          <w:sz w:val="24"/>
          <w:szCs w:val="24"/>
        </w:rPr>
        <w:t>των πολιτών, έχοντας ως στόχο την εξάλειψη των κινδύνων πυρκαγιάς και κυρίως για την προστασία της ανθρώπινης ζωής, όπως και στη μείωση του αριθμού εκδήλωσης πυρκαγιών υπαίθρου και τον περιορισμό καμένων εκτάσεων ανακοινώνουν ότι:</w:t>
      </w:r>
    </w:p>
    <w:p w:rsidR="00AF7219" w:rsidRPr="00D65AD2" w:rsidRDefault="00AF7219">
      <w:pPr>
        <w:rPr>
          <w:rFonts w:ascii="Times New Roman" w:hAnsi="Times New Roman" w:cs="Times New Roman"/>
          <w:b/>
          <w:sz w:val="24"/>
          <w:szCs w:val="24"/>
          <w:u w:val="single"/>
        </w:rPr>
      </w:pPr>
      <w:proofErr w:type="spellStart"/>
      <w:r w:rsidRPr="00D65AD2">
        <w:rPr>
          <w:rFonts w:ascii="Times New Roman" w:hAnsi="Times New Roman" w:cs="Times New Roman"/>
          <w:b/>
          <w:sz w:val="24"/>
          <w:szCs w:val="24"/>
          <w:u w:val="single"/>
        </w:rPr>
        <w:t>Καθ’όλη</w:t>
      </w:r>
      <w:proofErr w:type="spellEnd"/>
      <w:r w:rsidRPr="00D65AD2">
        <w:rPr>
          <w:rFonts w:ascii="Times New Roman" w:hAnsi="Times New Roman" w:cs="Times New Roman"/>
          <w:b/>
          <w:sz w:val="24"/>
          <w:szCs w:val="24"/>
          <w:u w:val="single"/>
        </w:rPr>
        <w:t xml:space="preserve"> την περίοδο από 1-05-2021 έως 31-10-2021</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Να μην πετάμε αναμμένα τσιγάρα όταν περπατάμε στην ύπαιθρο ή ταξιδεύετε με το αυτοκίνητό σας.</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Απαγορεύεται να ανάβετε φωτιά στην ύπαιθρο.</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Να καθαρίζεται τα χόρτα των αυλών και των οικοπέδων σας</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Στους αγρότες απαγορεύεται η καύση καλαμιών και κλαδιών όπως και σιτηρών.</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Στους μελισσοκόμους απαγορεύεται το κάπνισμα των μελισσών.</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Να κλαδεύεται ξερά κλαδιά, να καθαρίζεται τις στέγες των σπιτιών σας από ξερά φύλλα.</w:t>
      </w:r>
    </w:p>
    <w:p w:rsidR="00AF7219"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Να έχετε περιμετρικά των σπιτιών σας βρύσες με μακρύ λάστιχο για σβήσιμο οποιασδήποτε φωτιά.</w:t>
      </w:r>
    </w:p>
    <w:p w:rsidR="00787908" w:rsidRDefault="00AF7219"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Αν αντιληφθείτε έστω και </w:t>
      </w:r>
      <w:r w:rsidR="00787908">
        <w:rPr>
          <w:rFonts w:ascii="Times New Roman" w:hAnsi="Times New Roman" w:cs="Times New Roman"/>
          <w:sz w:val="24"/>
          <w:szCs w:val="24"/>
        </w:rPr>
        <w:t>τον παραμικρό καπνό σε οποιοδήποτε μέρος, ειδοποιήστε αμέσως την Πυροσβεστική Υπηρεσία στα τηλέφωνα</w:t>
      </w:r>
      <w:r w:rsidR="00787908" w:rsidRPr="00D65AD2">
        <w:rPr>
          <w:rFonts w:ascii="Times New Roman" w:hAnsi="Times New Roman" w:cs="Times New Roman"/>
          <w:sz w:val="24"/>
          <w:szCs w:val="24"/>
          <w:u w:val="single"/>
        </w:rPr>
        <w:t xml:space="preserve"> </w:t>
      </w:r>
      <w:r w:rsidR="00787908" w:rsidRPr="00D65AD2">
        <w:rPr>
          <w:rFonts w:ascii="Times New Roman" w:hAnsi="Times New Roman" w:cs="Times New Roman"/>
          <w:b/>
          <w:sz w:val="24"/>
          <w:szCs w:val="24"/>
          <w:u w:val="single"/>
        </w:rPr>
        <w:t>23240-71199</w:t>
      </w:r>
      <w:r w:rsidR="00787908" w:rsidRPr="00D65AD2">
        <w:rPr>
          <w:rFonts w:ascii="Times New Roman" w:hAnsi="Times New Roman" w:cs="Times New Roman"/>
          <w:sz w:val="24"/>
          <w:szCs w:val="24"/>
          <w:u w:val="single"/>
        </w:rPr>
        <w:t xml:space="preserve"> και </w:t>
      </w:r>
      <w:r w:rsidR="00787908" w:rsidRPr="00D65AD2">
        <w:rPr>
          <w:rFonts w:ascii="Times New Roman" w:hAnsi="Times New Roman" w:cs="Times New Roman"/>
          <w:b/>
          <w:sz w:val="24"/>
          <w:szCs w:val="24"/>
          <w:u w:val="single"/>
        </w:rPr>
        <w:t>112</w:t>
      </w:r>
      <w:r w:rsidR="00787908" w:rsidRPr="00D65AD2">
        <w:rPr>
          <w:rFonts w:ascii="Times New Roman" w:hAnsi="Times New Roman" w:cs="Times New Roman"/>
          <w:sz w:val="24"/>
          <w:szCs w:val="24"/>
          <w:u w:val="single"/>
        </w:rPr>
        <w:t xml:space="preserve"> (Πολιτική Προστασία) καθώς και στο </w:t>
      </w:r>
      <w:r w:rsidR="00787908" w:rsidRPr="00D65AD2">
        <w:rPr>
          <w:rFonts w:ascii="Times New Roman" w:hAnsi="Times New Roman" w:cs="Times New Roman"/>
          <w:b/>
          <w:sz w:val="24"/>
          <w:szCs w:val="24"/>
          <w:u w:val="single"/>
        </w:rPr>
        <w:t>191</w:t>
      </w:r>
      <w:r w:rsidR="00787908" w:rsidRPr="00D65AD2">
        <w:rPr>
          <w:rFonts w:ascii="Times New Roman" w:hAnsi="Times New Roman" w:cs="Times New Roman"/>
          <w:sz w:val="24"/>
          <w:szCs w:val="24"/>
          <w:u w:val="single"/>
        </w:rPr>
        <w:t xml:space="preserve"> (Δασική Υπηρεσία).</w:t>
      </w:r>
      <w:r w:rsidR="00787908">
        <w:rPr>
          <w:rFonts w:ascii="Times New Roman" w:hAnsi="Times New Roman" w:cs="Times New Roman"/>
          <w:sz w:val="24"/>
          <w:szCs w:val="24"/>
        </w:rPr>
        <w:t xml:space="preserve"> Δώστε ακριβή στοιχεία. </w:t>
      </w:r>
    </w:p>
    <w:p w:rsidR="00787908" w:rsidRDefault="00787908" w:rsidP="00AF721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Η αποτροπή πρόκλησης των πυρκαγιών είναι υποχρέωση όλων μας διότι αφορά την υγεία μας, την απώλεια ανθρώπων, την εθνική και ατομική οικονομία</w:t>
      </w:r>
    </w:p>
    <w:p w:rsidR="00787908" w:rsidRPr="00787908" w:rsidRDefault="00787908" w:rsidP="00787908">
      <w:pPr>
        <w:rPr>
          <w:rFonts w:ascii="Times New Roman" w:hAnsi="Times New Roman" w:cs="Times New Roman"/>
          <w:sz w:val="24"/>
          <w:szCs w:val="24"/>
        </w:rPr>
      </w:pPr>
      <w:r>
        <w:rPr>
          <w:rFonts w:ascii="Times New Roman" w:hAnsi="Times New Roman" w:cs="Times New Roman"/>
          <w:sz w:val="24"/>
          <w:szCs w:val="24"/>
        </w:rPr>
        <w:t>Έχουν τοποθετηθεί μεγάλοι κάδοι απόρριψης για ογκώδη απορρίμματα στο σύνολο των Τοπικών Κοινοτήτων και διαμερισμάτων</w:t>
      </w:r>
      <w:r w:rsidRPr="00D65AD2">
        <w:rPr>
          <w:rFonts w:ascii="Times New Roman" w:hAnsi="Times New Roman" w:cs="Times New Roman"/>
          <w:sz w:val="24"/>
          <w:szCs w:val="24"/>
          <w:u w:val="single"/>
        </w:rPr>
        <w:t xml:space="preserve">. Για διευκρινήσεις και οδηγίες οι πολίτες μπορούν να επικοινωνούν με την Τεχνική Υπηρεσία του Δήμου Αμφίπολης στο </w:t>
      </w:r>
      <w:proofErr w:type="spellStart"/>
      <w:r w:rsidRPr="00D65AD2">
        <w:rPr>
          <w:rFonts w:ascii="Times New Roman" w:hAnsi="Times New Roman" w:cs="Times New Roman"/>
          <w:sz w:val="24"/>
          <w:szCs w:val="24"/>
          <w:u w:val="single"/>
        </w:rPr>
        <w:t>τηλ</w:t>
      </w:r>
      <w:proofErr w:type="spellEnd"/>
      <w:r w:rsidRPr="00D65AD2">
        <w:rPr>
          <w:rFonts w:ascii="Times New Roman" w:hAnsi="Times New Roman" w:cs="Times New Roman"/>
          <w:sz w:val="24"/>
          <w:szCs w:val="24"/>
          <w:u w:val="single"/>
        </w:rPr>
        <w:t xml:space="preserve">.: </w:t>
      </w:r>
      <w:r w:rsidRPr="00D65AD2">
        <w:rPr>
          <w:rFonts w:ascii="Times New Roman" w:hAnsi="Times New Roman" w:cs="Times New Roman"/>
          <w:b/>
          <w:sz w:val="24"/>
          <w:szCs w:val="24"/>
          <w:u w:val="single"/>
        </w:rPr>
        <w:t>2324350214</w:t>
      </w:r>
      <w:r w:rsidRPr="00D65AD2">
        <w:rPr>
          <w:rFonts w:ascii="Times New Roman" w:hAnsi="Times New Roman" w:cs="Times New Roman"/>
          <w:sz w:val="24"/>
          <w:szCs w:val="24"/>
          <w:u w:val="single"/>
        </w:rPr>
        <w:t xml:space="preserve"> και στο Δημαρχείο στο </w:t>
      </w:r>
      <w:proofErr w:type="spellStart"/>
      <w:r w:rsidRPr="00D65AD2">
        <w:rPr>
          <w:rFonts w:ascii="Times New Roman" w:hAnsi="Times New Roman" w:cs="Times New Roman"/>
          <w:sz w:val="24"/>
          <w:szCs w:val="24"/>
          <w:u w:val="single"/>
        </w:rPr>
        <w:t>τηλ</w:t>
      </w:r>
      <w:proofErr w:type="spellEnd"/>
      <w:r w:rsidRPr="00D65AD2">
        <w:rPr>
          <w:rFonts w:ascii="Times New Roman" w:hAnsi="Times New Roman" w:cs="Times New Roman"/>
          <w:sz w:val="24"/>
          <w:szCs w:val="24"/>
          <w:u w:val="single"/>
        </w:rPr>
        <w:t xml:space="preserve">.: </w:t>
      </w:r>
      <w:r w:rsidRPr="00D65AD2">
        <w:rPr>
          <w:rFonts w:ascii="Times New Roman" w:hAnsi="Times New Roman" w:cs="Times New Roman"/>
          <w:b/>
          <w:sz w:val="24"/>
          <w:szCs w:val="24"/>
          <w:u w:val="single"/>
        </w:rPr>
        <w:t>2324350100</w:t>
      </w:r>
    </w:p>
    <w:p w:rsidR="00AF7219" w:rsidRPr="00D65AD2" w:rsidRDefault="00787908" w:rsidP="00787908">
      <w:pPr>
        <w:rPr>
          <w:rFonts w:ascii="Times New Roman" w:hAnsi="Times New Roman" w:cs="Times New Roman"/>
          <w:b/>
          <w:sz w:val="24"/>
          <w:szCs w:val="24"/>
          <w:u w:val="single"/>
        </w:rPr>
      </w:pPr>
      <w:r w:rsidRPr="00D65AD2">
        <w:rPr>
          <w:rFonts w:ascii="Times New Roman" w:hAnsi="Times New Roman" w:cs="Times New Roman"/>
          <w:b/>
          <w:sz w:val="24"/>
          <w:szCs w:val="24"/>
          <w:u w:val="single"/>
        </w:rPr>
        <w:t>Σύμφωνα με τη ΚΥΑ 19/2020 προβλέπονται πρόστιμα (από 300 ως 5.000€) για παραβάσεις επί κανονιστικών διατάξεων νομοθεσίας πυροπροστασίας</w:t>
      </w:r>
      <w:r w:rsidR="00AF7219" w:rsidRPr="00D65AD2">
        <w:rPr>
          <w:rFonts w:ascii="Times New Roman" w:hAnsi="Times New Roman" w:cs="Times New Roman"/>
          <w:b/>
          <w:sz w:val="24"/>
          <w:szCs w:val="24"/>
          <w:u w:val="single"/>
        </w:rPr>
        <w:t xml:space="preserve">    </w:t>
      </w:r>
    </w:p>
    <w:p w:rsidR="0089795C" w:rsidRDefault="00787908" w:rsidP="0089795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1422461" cy="1140402"/>
            <wp:effectExtent l="19050" t="0" r="6289" b="0"/>
            <wp:docPr id="1" name="0 - Εικόνα" descr="politiki_prostasia-1-e160712064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ki_prostasia-1-e1607120644356.jpg"/>
                    <pic:cNvPicPr/>
                  </pic:nvPicPr>
                  <pic:blipFill>
                    <a:blip r:embed="rId6" cstate="print"/>
                    <a:stretch>
                      <a:fillRect/>
                    </a:stretch>
                  </pic:blipFill>
                  <pic:spPr>
                    <a:xfrm>
                      <a:off x="0" y="0"/>
                      <a:ext cx="1421892" cy="1139946"/>
                    </a:xfrm>
                    <a:prstGeom prst="rect">
                      <a:avLst/>
                    </a:prstGeom>
                  </pic:spPr>
                </pic:pic>
              </a:graphicData>
            </a:graphic>
          </wp:inline>
        </w:drawing>
      </w:r>
      <w:r w:rsidR="00D65AD2">
        <w:rPr>
          <w:rFonts w:ascii="Times New Roman" w:hAnsi="Times New Roman" w:cs="Times New Roman"/>
          <w:noProof/>
          <w:sz w:val="24"/>
          <w:szCs w:val="24"/>
          <w:lang w:eastAsia="el-GR"/>
        </w:rPr>
        <w:drawing>
          <wp:inline distT="0" distB="0" distL="0" distR="0">
            <wp:extent cx="1108710" cy="1209355"/>
            <wp:effectExtent l="19050" t="0" r="0" b="0"/>
            <wp:docPr id="3" name="2 - Εικόνα" descr="1200px-CoA_Hellenic_Fire_Servi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CoA_Hellenic_Fire_Service.svg.png"/>
                    <pic:cNvPicPr/>
                  </pic:nvPicPr>
                  <pic:blipFill>
                    <a:blip r:embed="rId7" cstate="print"/>
                    <a:stretch>
                      <a:fillRect/>
                    </a:stretch>
                  </pic:blipFill>
                  <pic:spPr>
                    <a:xfrm>
                      <a:off x="0" y="0"/>
                      <a:ext cx="1109593" cy="1210319"/>
                    </a:xfrm>
                    <a:prstGeom prst="rect">
                      <a:avLst/>
                    </a:prstGeom>
                  </pic:spPr>
                </pic:pic>
              </a:graphicData>
            </a:graphic>
          </wp:inline>
        </w:drawing>
      </w:r>
    </w:p>
    <w:p w:rsidR="00D65AD2" w:rsidRPr="0089795C" w:rsidRDefault="00D65AD2" w:rsidP="0089795C">
      <w:pPr>
        <w:spacing w:line="480" w:lineRule="auto"/>
        <w:jc w:val="center"/>
        <w:rPr>
          <w:rFonts w:ascii="Times New Roman" w:hAnsi="Times New Roman" w:cs="Times New Roman"/>
          <w:sz w:val="24"/>
          <w:szCs w:val="24"/>
        </w:rPr>
      </w:pPr>
    </w:p>
    <w:sectPr w:rsidR="00D65AD2" w:rsidRPr="0089795C" w:rsidSect="00787908">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33E9"/>
    <w:multiLevelType w:val="hybridMultilevel"/>
    <w:tmpl w:val="A558AA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95C"/>
    <w:rsid w:val="003F0254"/>
    <w:rsid w:val="00704136"/>
    <w:rsid w:val="00787908"/>
    <w:rsid w:val="0089795C"/>
    <w:rsid w:val="00AF7219"/>
    <w:rsid w:val="00B63236"/>
    <w:rsid w:val="00BC70F7"/>
    <w:rsid w:val="00D65AD2"/>
    <w:rsid w:val="00E140E0"/>
    <w:rsid w:val="00E22B55"/>
    <w:rsid w:val="00E326B4"/>
    <w:rsid w:val="00E54002"/>
    <w:rsid w:val="00E90BA4"/>
    <w:rsid w:val="00F22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C"/>
  </w:style>
  <w:style w:type="paragraph" w:styleId="3">
    <w:name w:val="heading 3"/>
    <w:basedOn w:val="a"/>
    <w:next w:val="a"/>
    <w:link w:val="3Char"/>
    <w:unhideWhenUsed/>
    <w:qFormat/>
    <w:rsid w:val="0089795C"/>
    <w:pPr>
      <w:keepNext/>
      <w:overflowPunct w:val="0"/>
      <w:autoSpaceDE w:val="0"/>
      <w:autoSpaceDN w:val="0"/>
      <w:adjustRightInd w:val="0"/>
      <w:spacing w:after="0"/>
      <w:jc w:val="left"/>
      <w:outlineLvl w:val="2"/>
    </w:pPr>
    <w:rPr>
      <w:rFonts w:ascii="Arial" w:eastAsia="Times New Roman" w:hAnsi="Arial" w:cs="Arial"/>
      <w:sz w:val="24"/>
      <w:szCs w:val="20"/>
      <w:lang w:eastAsia="el-GR"/>
    </w:rPr>
  </w:style>
  <w:style w:type="paragraph" w:styleId="4">
    <w:name w:val="heading 4"/>
    <w:basedOn w:val="a"/>
    <w:next w:val="a"/>
    <w:link w:val="4Char"/>
    <w:unhideWhenUsed/>
    <w:qFormat/>
    <w:rsid w:val="0089795C"/>
    <w:pPr>
      <w:keepNext/>
      <w:overflowPunct w:val="0"/>
      <w:autoSpaceDE w:val="0"/>
      <w:autoSpaceDN w:val="0"/>
      <w:adjustRightInd w:val="0"/>
      <w:spacing w:after="0"/>
      <w:jc w:val="left"/>
      <w:outlineLvl w:val="3"/>
    </w:pPr>
    <w:rPr>
      <w:rFonts w:ascii="Arial" w:eastAsia="Times New Roman" w:hAnsi="Arial" w:cs="Arial"/>
      <w:b/>
      <w:bCs/>
      <w:spacing w:val="8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9795C"/>
    <w:rPr>
      <w:rFonts w:ascii="Arial" w:eastAsia="Times New Roman" w:hAnsi="Arial" w:cs="Arial"/>
      <w:sz w:val="24"/>
      <w:szCs w:val="20"/>
      <w:lang w:eastAsia="el-GR"/>
    </w:rPr>
  </w:style>
  <w:style w:type="character" w:customStyle="1" w:styleId="4Char">
    <w:name w:val="Επικεφαλίδα 4 Char"/>
    <w:basedOn w:val="a0"/>
    <w:link w:val="4"/>
    <w:rsid w:val="0089795C"/>
    <w:rPr>
      <w:rFonts w:ascii="Arial" w:eastAsia="Times New Roman" w:hAnsi="Arial" w:cs="Arial"/>
      <w:b/>
      <w:bCs/>
      <w:spacing w:val="80"/>
      <w:sz w:val="24"/>
      <w:szCs w:val="20"/>
      <w:lang w:eastAsia="el-GR"/>
    </w:rPr>
  </w:style>
  <w:style w:type="table" w:styleId="a3">
    <w:name w:val="Table Grid"/>
    <w:basedOn w:val="a1"/>
    <w:rsid w:val="0089795C"/>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9795C"/>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89795C"/>
    <w:rPr>
      <w:rFonts w:ascii="Tahoma" w:hAnsi="Tahoma" w:cs="Tahoma"/>
      <w:sz w:val="16"/>
      <w:szCs w:val="16"/>
    </w:rPr>
  </w:style>
  <w:style w:type="paragraph" w:styleId="a5">
    <w:name w:val="List Paragraph"/>
    <w:basedOn w:val="a"/>
    <w:uiPriority w:val="34"/>
    <w:qFormat/>
    <w:rsid w:val="00AF7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286</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2021-04-22T10:03:00Z</cp:lastPrinted>
  <dcterms:created xsi:type="dcterms:W3CDTF">2021-04-22T07:43:00Z</dcterms:created>
  <dcterms:modified xsi:type="dcterms:W3CDTF">2021-04-22T10:06:00Z</dcterms:modified>
</cp:coreProperties>
</file>