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6C74" w14:textId="77777777" w:rsidR="00AB2970" w:rsidRPr="00762C5E" w:rsidRDefault="00AB2970" w:rsidP="00AB2970">
      <w:pPr>
        <w:jc w:val="both"/>
        <w:rPr>
          <w:rFonts w:cs="Arial"/>
          <w:b/>
          <w:bCs/>
          <w:color w:val="000000"/>
        </w:rPr>
      </w:pPr>
      <w:r w:rsidRPr="00762C5E">
        <w:rPr>
          <w:rFonts w:cs="Arial"/>
          <w:b/>
          <w:bCs/>
          <w:color w:val="000000"/>
        </w:rPr>
        <w:t>ΕΛΛΗΝΙΚΗ ΔΗΜΟΚΡΑΤΙΑ</w:t>
      </w:r>
    </w:p>
    <w:p w14:paraId="3B90792E" w14:textId="4264B360" w:rsidR="00AB2970" w:rsidRPr="00762C5E" w:rsidRDefault="00AB2970" w:rsidP="00AB2970">
      <w:pPr>
        <w:jc w:val="both"/>
        <w:rPr>
          <w:rFonts w:cs="Arial"/>
          <w:b/>
          <w:bCs/>
          <w:color w:val="000000"/>
        </w:rPr>
      </w:pPr>
      <w:r w:rsidRPr="00762C5E">
        <w:rPr>
          <w:rFonts w:cs="Arial"/>
          <w:b/>
          <w:bCs/>
          <w:color w:val="000000"/>
        </w:rPr>
        <w:t xml:space="preserve">ΝΟΜΟΣ </w:t>
      </w:r>
      <w:r w:rsidR="005E55A2">
        <w:rPr>
          <w:rFonts w:cs="Arial"/>
          <w:b/>
          <w:bCs/>
          <w:color w:val="000000"/>
        </w:rPr>
        <w:t>ΣΕΡΡΩΝ</w:t>
      </w:r>
    </w:p>
    <w:p w14:paraId="3085A7CA" w14:textId="542ADEB8" w:rsidR="00AB2970" w:rsidRPr="00762C5E" w:rsidRDefault="00AB2970" w:rsidP="00AB2970">
      <w:pPr>
        <w:jc w:val="both"/>
        <w:rPr>
          <w:rFonts w:cs="Arial"/>
          <w:b/>
          <w:bCs/>
          <w:color w:val="000000"/>
        </w:rPr>
      </w:pPr>
      <w:r w:rsidRPr="00762C5E">
        <w:rPr>
          <w:rFonts w:cs="Arial"/>
          <w:b/>
          <w:bCs/>
          <w:color w:val="000000"/>
        </w:rPr>
        <w:t>ΔΗΜΟΣ</w:t>
      </w:r>
      <w:r w:rsidR="005E55A2">
        <w:rPr>
          <w:rFonts w:cs="Arial"/>
          <w:b/>
          <w:bCs/>
          <w:color w:val="000000"/>
        </w:rPr>
        <w:t xml:space="preserve"> ΑΜΦΙΠΟΛΗΣ</w:t>
      </w:r>
    </w:p>
    <w:p w14:paraId="3A61AEBF" w14:textId="11FE1C9F" w:rsidR="00AB2970" w:rsidRDefault="00665B94" w:rsidP="00AB2970">
      <w:pPr>
        <w:jc w:val="both"/>
        <w:rPr>
          <w:rFonts w:cs="Arial"/>
          <w:b/>
          <w:bCs/>
          <w:color w:val="000000"/>
        </w:rPr>
      </w:pPr>
      <w:r>
        <w:rPr>
          <w:rFonts w:cs="Arial"/>
          <w:b/>
          <w:bCs/>
          <w:color w:val="000000"/>
        </w:rPr>
        <w:t xml:space="preserve">ΔΙΕΥΘΥΝΣΗ ΔΙΟΙΚΗΤΙΚΩΝ &amp; </w:t>
      </w:r>
    </w:p>
    <w:p w14:paraId="23125972" w14:textId="00DA50C1" w:rsidR="00665B94" w:rsidRDefault="00665B94" w:rsidP="00AB2970">
      <w:pPr>
        <w:jc w:val="both"/>
        <w:rPr>
          <w:rFonts w:cs="Arial"/>
          <w:b/>
          <w:bCs/>
          <w:color w:val="000000"/>
        </w:rPr>
      </w:pPr>
      <w:r>
        <w:rPr>
          <w:rFonts w:cs="Arial"/>
          <w:b/>
          <w:bCs/>
          <w:color w:val="000000"/>
        </w:rPr>
        <w:t>ΟΙΚΟΝΟΜΙΚΩΝ ΥΠΗΡΕΣΙΩΝ</w:t>
      </w:r>
    </w:p>
    <w:p w14:paraId="5C9CA7B2" w14:textId="2CA32491" w:rsidR="00665B94" w:rsidRDefault="00665B94" w:rsidP="00AB2970">
      <w:pPr>
        <w:jc w:val="both"/>
        <w:rPr>
          <w:rFonts w:cs="Arial"/>
          <w:b/>
          <w:bCs/>
          <w:color w:val="000000"/>
        </w:rPr>
      </w:pPr>
      <w:r>
        <w:rPr>
          <w:rFonts w:cs="Arial"/>
          <w:b/>
          <w:bCs/>
          <w:color w:val="000000"/>
        </w:rPr>
        <w:t>ΤΜΗΜΑ ΟΙΚΟΝΟΜΙΚΩΝ ΥΠΗΡΕΣΙΩΝ</w:t>
      </w:r>
    </w:p>
    <w:p w14:paraId="52589D9B" w14:textId="09BEAB24" w:rsidR="00665B94" w:rsidRPr="00762C5E" w:rsidRDefault="00665B94" w:rsidP="00AB2970">
      <w:pPr>
        <w:jc w:val="both"/>
        <w:rPr>
          <w:rFonts w:cs="Arial"/>
          <w:b/>
          <w:bCs/>
          <w:color w:val="000000"/>
        </w:rPr>
      </w:pPr>
      <w:r>
        <w:rPr>
          <w:rFonts w:cs="Arial"/>
          <w:b/>
          <w:bCs/>
          <w:color w:val="000000"/>
        </w:rPr>
        <w:t xml:space="preserve">------------------------------------------- </w:t>
      </w:r>
    </w:p>
    <w:p w14:paraId="5079B585" w14:textId="77777777" w:rsidR="00AB2970" w:rsidRPr="00762C5E" w:rsidRDefault="00AB2970" w:rsidP="00AB2970">
      <w:pPr>
        <w:jc w:val="both"/>
        <w:rPr>
          <w:rFonts w:cs="Arial"/>
          <w:b/>
          <w:bCs/>
          <w:color w:val="000000"/>
        </w:rPr>
      </w:pPr>
    </w:p>
    <w:p w14:paraId="68358AE0" w14:textId="77777777" w:rsidR="00AB2970" w:rsidRPr="00762C5E" w:rsidRDefault="00AB2970" w:rsidP="00AB2970">
      <w:pPr>
        <w:jc w:val="center"/>
        <w:rPr>
          <w:rFonts w:cs="Arial"/>
          <w:b/>
          <w:bCs/>
          <w:color w:val="000000"/>
          <w:u w:val="single"/>
        </w:rPr>
      </w:pPr>
      <w:r w:rsidRPr="00762C5E">
        <w:rPr>
          <w:rFonts w:cs="Arial"/>
          <w:b/>
          <w:bCs/>
          <w:color w:val="000000"/>
          <w:u w:val="single"/>
        </w:rPr>
        <w:t>ΑΝΑΚΟΙΝΩΣΗ</w:t>
      </w:r>
    </w:p>
    <w:p w14:paraId="6A335E0B" w14:textId="77777777" w:rsidR="00AB2970" w:rsidRPr="00762C5E" w:rsidRDefault="00AB2970" w:rsidP="00AB2970">
      <w:pPr>
        <w:jc w:val="both"/>
        <w:rPr>
          <w:rFonts w:cs="Arial"/>
          <w:b/>
          <w:bCs/>
          <w:color w:val="000000"/>
        </w:rPr>
      </w:pPr>
    </w:p>
    <w:p w14:paraId="4FABB9D7" w14:textId="35DBB66E" w:rsidR="00AB2970" w:rsidRDefault="00AB2970" w:rsidP="00AB2970">
      <w:pPr>
        <w:jc w:val="both"/>
        <w:rPr>
          <w:shd w:val="clear" w:color="auto" w:fill="FFFFFF"/>
        </w:rPr>
      </w:pPr>
      <w:r w:rsidRPr="00762C5E">
        <w:rPr>
          <w:rFonts w:cs="Arial"/>
          <w:bCs/>
          <w:color w:val="000000"/>
        </w:rPr>
        <w:t xml:space="preserve">Ο </w:t>
      </w:r>
      <w:r w:rsidRPr="005E55A2">
        <w:rPr>
          <w:rFonts w:cs="Arial"/>
          <w:bCs/>
        </w:rPr>
        <w:t xml:space="preserve">Δήμος </w:t>
      </w:r>
      <w:r w:rsidR="005E55A2" w:rsidRPr="005E55A2">
        <w:rPr>
          <w:rFonts w:cs="Arial"/>
          <w:bCs/>
        </w:rPr>
        <w:t>Αμφίπολης</w:t>
      </w:r>
      <w:r w:rsidRPr="005E55A2">
        <w:rPr>
          <w:rFonts w:cs="Arial"/>
          <w:bCs/>
        </w:rPr>
        <w:t xml:space="preserve">, </w:t>
      </w:r>
      <w:r w:rsidR="005E55A2">
        <w:rPr>
          <w:rFonts w:cs="Arial"/>
          <w:bCs/>
        </w:rPr>
        <w:t>βάσει των διατάξεων</w:t>
      </w:r>
      <w:r w:rsidRPr="00762C5E">
        <w:rPr>
          <w:rFonts w:cs="Arial"/>
          <w:bCs/>
          <w:color w:val="000000"/>
        </w:rPr>
        <w:t xml:space="preserve"> του </w:t>
      </w:r>
      <w:r w:rsidR="005E55A2">
        <w:rPr>
          <w:rFonts w:cs="Arial"/>
          <w:bCs/>
          <w:color w:val="000000"/>
        </w:rPr>
        <w:t xml:space="preserve">άρθρου 90 του </w:t>
      </w:r>
      <w:r w:rsidR="00655B47">
        <w:rPr>
          <w:rFonts w:cs="Arial"/>
          <w:bCs/>
          <w:color w:val="000000"/>
        </w:rPr>
        <w:t>ν</w:t>
      </w:r>
      <w:r w:rsidR="005E55A2">
        <w:rPr>
          <w:rFonts w:cs="Arial"/>
          <w:bCs/>
          <w:color w:val="000000"/>
        </w:rPr>
        <w:t>όμου</w:t>
      </w:r>
      <w:r w:rsidRPr="009C26EE">
        <w:rPr>
          <w:rFonts w:cs="Arial"/>
          <w:bCs/>
          <w:color w:val="000000"/>
        </w:rPr>
        <w:t xml:space="preserve"> </w:t>
      </w:r>
      <w:r>
        <w:rPr>
          <w:rFonts w:cs="Arial"/>
          <w:bCs/>
          <w:color w:val="000000"/>
        </w:rPr>
        <w:t>5036/2023</w:t>
      </w:r>
      <w:r w:rsidRPr="009C26EE">
        <w:rPr>
          <w:rFonts w:cs="Arial"/>
          <w:bCs/>
          <w:color w:val="000000"/>
        </w:rPr>
        <w:t xml:space="preserve"> (ΦΕΚ </w:t>
      </w:r>
      <w:r>
        <w:rPr>
          <w:rFonts w:cs="Arial"/>
          <w:bCs/>
          <w:color w:val="000000"/>
        </w:rPr>
        <w:t>77</w:t>
      </w:r>
      <w:r w:rsidRPr="009C26EE">
        <w:rPr>
          <w:rFonts w:cs="Arial"/>
          <w:bCs/>
          <w:color w:val="000000"/>
        </w:rPr>
        <w:t>/2</w:t>
      </w:r>
      <w:r>
        <w:rPr>
          <w:rFonts w:cs="Arial"/>
          <w:bCs/>
          <w:color w:val="000000"/>
        </w:rPr>
        <w:t>8</w:t>
      </w:r>
      <w:r w:rsidRPr="009C26EE">
        <w:rPr>
          <w:rFonts w:cs="Arial"/>
          <w:bCs/>
          <w:color w:val="000000"/>
        </w:rPr>
        <w:t>.</w:t>
      </w:r>
      <w:r>
        <w:rPr>
          <w:rFonts w:cs="Arial"/>
          <w:bCs/>
          <w:color w:val="000000"/>
        </w:rPr>
        <w:t>03</w:t>
      </w:r>
      <w:r w:rsidRPr="009C26EE">
        <w:rPr>
          <w:rFonts w:cs="Arial"/>
          <w:bCs/>
          <w:color w:val="000000"/>
        </w:rPr>
        <w:t>.202</w:t>
      </w:r>
      <w:r>
        <w:rPr>
          <w:rFonts w:cs="Arial"/>
          <w:bCs/>
          <w:color w:val="000000"/>
        </w:rPr>
        <w:t>3</w:t>
      </w:r>
      <w:r w:rsidRPr="009C26EE">
        <w:rPr>
          <w:rFonts w:cs="Arial"/>
          <w:bCs/>
          <w:color w:val="000000"/>
        </w:rPr>
        <w:t xml:space="preserve"> τεύχος Α') </w:t>
      </w:r>
      <w:r w:rsidRPr="00C86545">
        <w:rPr>
          <w:rFonts w:cs="Arial"/>
          <w:bCs/>
          <w:i/>
          <w:color w:val="000000"/>
        </w:rPr>
        <w:t>«Πλαίσιο ρύθμισης οφειλών και άλλες φορολογικές και τελωνειακές ρυθμίσεις, προστασία των συντάξεων από τον πληθωρισμό και άλλες διατάξεις για τη στήριξη της κοινωνίας και της επιχειρηματικότητας»</w:t>
      </w:r>
      <w:r w:rsidRPr="00762C5E">
        <w:rPr>
          <w:rFonts w:cs="Arial"/>
          <w:bCs/>
          <w:color w:val="000000"/>
        </w:rPr>
        <w:t>,</w:t>
      </w:r>
      <w:bookmarkStart w:id="0" w:name="_GoBack"/>
      <w:bookmarkEnd w:id="0"/>
      <w:r w:rsidRPr="00762C5E">
        <w:rPr>
          <w:rFonts w:cs="Arial"/>
          <w:bCs/>
          <w:color w:val="000000"/>
        </w:rPr>
        <w:t xml:space="preserve"> ανακοινώνει τη </w:t>
      </w:r>
      <w:r w:rsidRPr="00762C5E">
        <w:rPr>
          <w:rFonts w:cs="Arial"/>
          <w:b/>
          <w:bCs/>
          <w:color w:val="000000"/>
        </w:rPr>
        <w:t>ρύθμιση οφειλών</w:t>
      </w:r>
      <w:r w:rsidRPr="00762C5E">
        <w:rPr>
          <w:rFonts w:cs="Arial"/>
          <w:bCs/>
          <w:color w:val="000000"/>
        </w:rPr>
        <w:t xml:space="preserve"> που </w:t>
      </w:r>
      <w:r w:rsidRPr="00AB2970">
        <w:rPr>
          <w:rFonts w:cs="Arial"/>
          <w:bCs/>
          <w:color w:val="000000"/>
        </w:rPr>
        <w:t xml:space="preserve">κατέστησαν ληξιπρόθεσμες </w:t>
      </w:r>
      <w:r w:rsidRPr="00B82371">
        <w:rPr>
          <w:rFonts w:cs="Arial"/>
          <w:b/>
          <w:color w:val="000000"/>
        </w:rPr>
        <w:t>μετά την 1η.11.2021 και έως την 1η.2.2023</w:t>
      </w:r>
      <w:r w:rsidR="005E55A2">
        <w:rPr>
          <w:rFonts w:cs="Arial"/>
          <w:b/>
          <w:color w:val="000000"/>
        </w:rPr>
        <w:t>,</w:t>
      </w:r>
      <w:r>
        <w:rPr>
          <w:rFonts w:cs="Arial"/>
          <w:bCs/>
          <w:color w:val="000000"/>
        </w:rPr>
        <w:t xml:space="preserve"> </w:t>
      </w:r>
      <w:r w:rsidR="00655B47">
        <w:rPr>
          <w:rFonts w:cs="Arial"/>
          <w:bCs/>
          <w:color w:val="000000"/>
        </w:rPr>
        <w:t>καθώς</w:t>
      </w:r>
      <w:r>
        <w:rPr>
          <w:rFonts w:cs="Arial"/>
          <w:bCs/>
          <w:color w:val="000000"/>
        </w:rPr>
        <w:t xml:space="preserve"> και της αναβίωσης των ρυθμίσεων </w:t>
      </w:r>
      <w:r>
        <w:rPr>
          <w:color w:val="000000"/>
          <w:shd w:val="clear" w:color="auto" w:fill="FFFFFF"/>
        </w:rPr>
        <w:t xml:space="preserve">των άρθρων 110 έως και 117 του ν. 4611/2019 (Α’ 73) και των άρθρων 165 έως και 172 του ν. 4764/2020 (Α’ 256) που απωλέσθηκαν ή κατέστησαν μη εξυπηρετούμενες </w:t>
      </w:r>
      <w:r w:rsidRPr="00655B47">
        <w:rPr>
          <w:b/>
          <w:bCs/>
          <w:color w:val="000000"/>
          <w:shd w:val="clear" w:color="auto" w:fill="FFFFFF"/>
        </w:rPr>
        <w:t>έως την 1η.2.2023</w:t>
      </w:r>
      <w:r w:rsidRPr="00D95D42">
        <w:rPr>
          <w:shd w:val="clear" w:color="auto" w:fill="FFFFFF"/>
        </w:rPr>
        <w:t xml:space="preserve">. </w:t>
      </w:r>
    </w:p>
    <w:p w14:paraId="46B39911" w14:textId="77777777" w:rsidR="00AB2970" w:rsidRPr="00D95D42" w:rsidRDefault="00AB2970" w:rsidP="00AB2970">
      <w:pPr>
        <w:jc w:val="both"/>
        <w:rPr>
          <w:rFonts w:cs="Arial"/>
          <w:bCs/>
        </w:rPr>
      </w:pPr>
    </w:p>
    <w:p w14:paraId="092330B5" w14:textId="73CF1505" w:rsidR="00AB2970" w:rsidRPr="006C69DC" w:rsidRDefault="00E66CC5" w:rsidP="00AB2970">
      <w:pPr>
        <w:jc w:val="both"/>
        <w:rPr>
          <w:rFonts w:cs="Arial"/>
          <w:b/>
          <w:bCs/>
          <w:color w:val="000000"/>
        </w:rPr>
      </w:pPr>
      <w:r>
        <w:rPr>
          <w:rFonts w:cs="Arial"/>
          <w:bCs/>
          <w:color w:val="000000"/>
        </w:rPr>
        <w:t>Στον ανωτέρω ν</w:t>
      </w:r>
      <w:r w:rsidR="00AB2970" w:rsidRPr="00762C5E">
        <w:rPr>
          <w:rFonts w:cs="Arial"/>
          <w:bCs/>
          <w:color w:val="000000"/>
        </w:rPr>
        <w:t xml:space="preserve">όμο ορίζεται </w:t>
      </w:r>
      <w:r w:rsidR="00AB2970">
        <w:rPr>
          <w:rFonts w:cs="Arial"/>
          <w:bCs/>
          <w:color w:val="000000"/>
        </w:rPr>
        <w:t xml:space="preserve">ότι οι </w:t>
      </w:r>
      <w:r w:rsidR="00AB2970" w:rsidRPr="006C69DC">
        <w:rPr>
          <w:rFonts w:cs="Arial"/>
          <w:b/>
          <w:bCs/>
          <w:color w:val="000000"/>
        </w:rPr>
        <w:t>αιτήσεις</w:t>
      </w:r>
      <w:r w:rsidR="00AB2970">
        <w:rPr>
          <w:rFonts w:cs="Arial"/>
          <w:bCs/>
          <w:color w:val="000000"/>
        </w:rPr>
        <w:t xml:space="preserve"> υποβάλλονται </w:t>
      </w:r>
      <w:r w:rsidR="00AB2970" w:rsidRPr="00AB2970">
        <w:rPr>
          <w:rFonts w:cs="Arial"/>
          <w:b/>
          <w:color w:val="000000"/>
        </w:rPr>
        <w:t>μέχρι την 30.6.2023.</w:t>
      </w:r>
      <w:r w:rsidR="00AB2970" w:rsidRPr="006C69DC">
        <w:rPr>
          <w:rFonts w:cs="Arial"/>
          <w:b/>
          <w:bCs/>
        </w:rPr>
        <w:t xml:space="preserve"> </w:t>
      </w:r>
    </w:p>
    <w:p w14:paraId="26104EEC" w14:textId="77777777" w:rsidR="00AB2970" w:rsidRPr="006C69DC" w:rsidRDefault="00AB2970" w:rsidP="00AB2970">
      <w:pPr>
        <w:jc w:val="both"/>
        <w:rPr>
          <w:rFonts w:cs="Arial"/>
          <w:b/>
          <w:bCs/>
          <w:color w:val="000000"/>
        </w:rPr>
      </w:pPr>
    </w:p>
    <w:p w14:paraId="5AB06BEE" w14:textId="77777777" w:rsidR="00AB2970" w:rsidRPr="00762C5E" w:rsidRDefault="00AB2970" w:rsidP="00AB2970">
      <w:pPr>
        <w:jc w:val="both"/>
        <w:rPr>
          <w:rFonts w:cs="Arial"/>
        </w:rPr>
      </w:pPr>
      <w:r w:rsidRPr="00762C5E">
        <w:rPr>
          <w:rFonts w:cs="Arial"/>
          <w:bCs/>
          <w:color w:val="000000"/>
        </w:rPr>
        <w:t>Συγκεκριμένα:</w:t>
      </w:r>
    </w:p>
    <w:p w14:paraId="3A5E5716" w14:textId="4335D5D2" w:rsidR="000A2049" w:rsidRPr="000A2049" w:rsidRDefault="00AB2970" w:rsidP="00AB2970">
      <w:pPr>
        <w:pStyle w:val="Web"/>
        <w:spacing w:before="0" w:beforeAutospacing="0" w:after="0" w:afterAutospacing="0"/>
        <w:ind w:left="360"/>
        <w:jc w:val="both"/>
        <w:rPr>
          <w:rFonts w:ascii="Verdana" w:hAnsi="Verdana" w:cs="Arial"/>
          <w:b/>
          <w:color w:val="000000"/>
          <w:sz w:val="20"/>
          <w:szCs w:val="20"/>
        </w:rPr>
      </w:pPr>
      <w:r w:rsidRPr="00762C5E">
        <w:rPr>
          <w:rFonts w:ascii="Verdana" w:hAnsi="Verdana" w:cs="Arial"/>
          <w:b/>
          <w:color w:val="000000"/>
          <w:sz w:val="20"/>
          <w:szCs w:val="20"/>
        </w:rPr>
        <w:t>Α.</w:t>
      </w:r>
      <w:r w:rsidRPr="00762C5E">
        <w:rPr>
          <w:rFonts w:ascii="Verdana" w:hAnsi="Verdana" w:cs="Arial"/>
          <w:color w:val="000000"/>
          <w:sz w:val="20"/>
          <w:szCs w:val="20"/>
        </w:rPr>
        <w:t xml:space="preserve"> </w:t>
      </w:r>
      <w:r w:rsidR="000A2049">
        <w:rPr>
          <w:rFonts w:ascii="Verdana" w:hAnsi="Verdana" w:cs="Arial"/>
          <w:b/>
          <w:color w:val="000000"/>
          <w:sz w:val="20"/>
          <w:szCs w:val="20"/>
        </w:rPr>
        <w:t>Ρύθμιση τμηματικής καταβολής σε έως εβδομήντα δύο (72) δόσεις (παρ. 1-6 του άρθρου 90).</w:t>
      </w:r>
    </w:p>
    <w:p w14:paraId="7F832C23" w14:textId="77777777" w:rsidR="000A2049" w:rsidRDefault="00B82371" w:rsidP="00AB2970">
      <w:pPr>
        <w:pStyle w:val="Web"/>
        <w:spacing w:before="0" w:beforeAutospacing="0" w:after="0" w:afterAutospacing="0"/>
        <w:ind w:left="360"/>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Οφειλές προς δήμους που κατέστησαν ληξιπρόθεσμες </w:t>
      </w:r>
      <w:r w:rsidRPr="00B82371">
        <w:rPr>
          <w:rFonts w:ascii="Verdana" w:hAnsi="Verdana"/>
          <w:b/>
          <w:bCs/>
          <w:color w:val="000000"/>
          <w:sz w:val="20"/>
          <w:szCs w:val="20"/>
          <w:shd w:val="clear" w:color="auto" w:fill="FFFFFF"/>
        </w:rPr>
        <w:t>μετά την 1η.11.2021 και έως την 1η.2.2023</w:t>
      </w:r>
      <w:r>
        <w:rPr>
          <w:rFonts w:ascii="Verdana" w:hAnsi="Verdana"/>
          <w:color w:val="000000"/>
          <w:sz w:val="20"/>
          <w:szCs w:val="20"/>
          <w:shd w:val="clear" w:color="auto" w:fill="FFFFFF"/>
        </w:rPr>
        <w:t xml:space="preserve"> μπορούν να ρυθμιστούν</w:t>
      </w:r>
      <w:r w:rsidR="000A2049">
        <w:rPr>
          <w:rFonts w:ascii="Verdana" w:hAnsi="Verdana"/>
          <w:color w:val="000000"/>
          <w:sz w:val="20"/>
          <w:szCs w:val="20"/>
          <w:shd w:val="clear" w:color="auto" w:fill="FFFFFF"/>
        </w:rPr>
        <w:t>:</w:t>
      </w:r>
    </w:p>
    <w:p w14:paraId="44A368EA" w14:textId="77777777" w:rsidR="000A2049" w:rsidRDefault="000A2049" w:rsidP="00AB2970">
      <w:pPr>
        <w:pStyle w:val="Web"/>
        <w:spacing w:before="0" w:beforeAutospacing="0" w:after="0" w:afterAutospacing="0"/>
        <w:ind w:left="360"/>
        <w:jc w:val="both"/>
        <w:rPr>
          <w:rFonts w:ascii="Verdana" w:hAnsi="Verdana"/>
          <w:b/>
          <w:bCs/>
          <w:color w:val="000000"/>
          <w:sz w:val="20"/>
          <w:szCs w:val="20"/>
          <w:shd w:val="clear" w:color="auto" w:fill="FFFFFF"/>
        </w:rPr>
      </w:pPr>
      <w:r w:rsidRPr="000A2049">
        <w:rPr>
          <w:rFonts w:ascii="Verdana" w:hAnsi="Verdana"/>
          <w:b/>
          <w:color w:val="000000"/>
          <w:sz w:val="20"/>
          <w:szCs w:val="20"/>
          <w:shd w:val="clear" w:color="auto" w:fill="FFFFFF"/>
        </w:rPr>
        <w:t>α)</w:t>
      </w:r>
      <w:r w:rsidR="00B82371">
        <w:rPr>
          <w:rFonts w:ascii="Verdana" w:hAnsi="Verdana"/>
          <w:color w:val="000000"/>
          <w:sz w:val="20"/>
          <w:szCs w:val="20"/>
          <w:shd w:val="clear" w:color="auto" w:fill="FFFFFF"/>
        </w:rPr>
        <w:t xml:space="preserve"> </w:t>
      </w:r>
      <w:r w:rsidR="00B82371" w:rsidRPr="00B82371">
        <w:rPr>
          <w:rFonts w:ascii="Verdana" w:hAnsi="Verdana"/>
          <w:b/>
          <w:bCs/>
          <w:color w:val="000000"/>
          <w:sz w:val="20"/>
          <w:szCs w:val="20"/>
          <w:shd w:val="clear" w:color="auto" w:fill="FFFFFF"/>
        </w:rPr>
        <w:t>σε τριάντα έξι (36) δόσεις</w:t>
      </w:r>
      <w:r w:rsidR="00B82371">
        <w:rPr>
          <w:rFonts w:ascii="Verdana" w:hAnsi="Verdana"/>
          <w:color w:val="000000"/>
          <w:sz w:val="20"/>
          <w:szCs w:val="20"/>
          <w:shd w:val="clear" w:color="auto" w:fill="FFFFFF"/>
        </w:rPr>
        <w:t xml:space="preserve">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w:t>
      </w:r>
      <w:r w:rsidRPr="000A2049">
        <w:rPr>
          <w:rFonts w:ascii="Verdana" w:hAnsi="Verdana"/>
          <w:b/>
          <w:color w:val="000000"/>
          <w:sz w:val="20"/>
          <w:szCs w:val="20"/>
          <w:shd w:val="clear" w:color="auto" w:fill="FFFFFF"/>
        </w:rPr>
        <w:t>ή</w:t>
      </w:r>
      <w:r w:rsidR="00B82371" w:rsidRPr="00B82371">
        <w:rPr>
          <w:rFonts w:ascii="Verdana" w:hAnsi="Verdana"/>
          <w:b/>
          <w:bCs/>
          <w:color w:val="000000"/>
          <w:sz w:val="20"/>
          <w:szCs w:val="20"/>
          <w:shd w:val="clear" w:color="auto" w:fill="FFFFFF"/>
        </w:rPr>
        <w:t xml:space="preserve"> </w:t>
      </w:r>
    </w:p>
    <w:p w14:paraId="79268362" w14:textId="6DB532AF" w:rsidR="00AB2970" w:rsidRDefault="000A2049" w:rsidP="00AB2970">
      <w:pPr>
        <w:pStyle w:val="Web"/>
        <w:spacing w:before="0" w:beforeAutospacing="0" w:after="0" w:afterAutospacing="0"/>
        <w:ind w:left="360"/>
        <w:jc w:val="both"/>
        <w:rPr>
          <w:rFonts w:ascii="Verdana" w:hAnsi="Verdana"/>
          <w:color w:val="000000"/>
          <w:sz w:val="20"/>
          <w:szCs w:val="20"/>
          <w:shd w:val="clear" w:color="auto" w:fill="FFFFFF"/>
        </w:rPr>
      </w:pPr>
      <w:r>
        <w:rPr>
          <w:rFonts w:ascii="Verdana" w:hAnsi="Verdana"/>
          <w:b/>
          <w:bCs/>
          <w:color w:val="000000"/>
          <w:sz w:val="20"/>
          <w:szCs w:val="20"/>
          <w:shd w:val="clear" w:color="auto" w:fill="FFFFFF"/>
        </w:rPr>
        <w:t xml:space="preserve">β) </w:t>
      </w:r>
      <w:r w:rsidR="00B82371" w:rsidRPr="00B82371">
        <w:rPr>
          <w:rFonts w:ascii="Verdana" w:hAnsi="Verdana"/>
          <w:b/>
          <w:bCs/>
          <w:color w:val="000000"/>
          <w:sz w:val="20"/>
          <w:szCs w:val="20"/>
          <w:shd w:val="clear" w:color="auto" w:fill="FFFFFF"/>
        </w:rPr>
        <w:t xml:space="preserve">σε έως </w:t>
      </w:r>
      <w:r>
        <w:rPr>
          <w:rFonts w:ascii="Verdana" w:hAnsi="Verdana"/>
          <w:b/>
          <w:bCs/>
          <w:color w:val="000000"/>
          <w:sz w:val="20"/>
          <w:szCs w:val="20"/>
          <w:shd w:val="clear" w:color="auto" w:fill="FFFFFF"/>
        </w:rPr>
        <w:t xml:space="preserve">και </w:t>
      </w:r>
      <w:r w:rsidR="00B82371" w:rsidRPr="00B82371">
        <w:rPr>
          <w:rFonts w:ascii="Verdana" w:hAnsi="Verdana"/>
          <w:b/>
          <w:bCs/>
          <w:color w:val="000000"/>
          <w:sz w:val="20"/>
          <w:szCs w:val="20"/>
          <w:shd w:val="clear" w:color="auto" w:fill="FFFFFF"/>
        </w:rPr>
        <w:t>εβδομήντα δύο (72) δόσεις</w:t>
      </w:r>
      <w:r w:rsidR="00B82371">
        <w:rPr>
          <w:rFonts w:ascii="Verdana" w:hAnsi="Verdana"/>
          <w:color w:val="000000"/>
          <w:sz w:val="20"/>
          <w:szCs w:val="20"/>
          <w:shd w:val="clear" w:color="auto" w:fill="FFFFFF"/>
        </w:rPr>
        <w:t xml:space="preserve"> με επιτόκιο που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μιάμισης εκατοστιαίας μονάδας (1,5%), ετησίως υπολογιζόμενο.</w:t>
      </w:r>
    </w:p>
    <w:p w14:paraId="67E893F5" w14:textId="77777777" w:rsidR="00B82371" w:rsidRPr="00762C5E" w:rsidRDefault="00B82371" w:rsidP="00AB2970">
      <w:pPr>
        <w:pStyle w:val="Web"/>
        <w:spacing w:before="0" w:beforeAutospacing="0" w:after="0" w:afterAutospacing="0"/>
        <w:ind w:left="360"/>
        <w:jc w:val="both"/>
        <w:rPr>
          <w:rFonts w:ascii="Verdana" w:hAnsi="Verdana" w:cs="Arial"/>
          <w:sz w:val="20"/>
          <w:szCs w:val="20"/>
        </w:rPr>
      </w:pPr>
    </w:p>
    <w:p w14:paraId="558B2C6E" w14:textId="355E88AD" w:rsidR="00AB2970" w:rsidRPr="00D95D42" w:rsidRDefault="00B82371" w:rsidP="00AB2970">
      <w:pPr>
        <w:pStyle w:val="Web"/>
        <w:spacing w:before="0" w:beforeAutospacing="0" w:after="0" w:afterAutospacing="0"/>
        <w:ind w:left="360"/>
        <w:jc w:val="both"/>
        <w:rPr>
          <w:rFonts w:ascii="Verdana" w:hAnsi="Verdana" w:cs="Arial"/>
          <w:sz w:val="20"/>
          <w:szCs w:val="20"/>
        </w:rPr>
      </w:pPr>
      <w:r>
        <w:rPr>
          <w:rFonts w:ascii="Verdana" w:hAnsi="Verdana"/>
          <w:color w:val="000000"/>
          <w:sz w:val="20"/>
          <w:szCs w:val="20"/>
          <w:shd w:val="clear" w:color="auto" w:fill="FFFFFF"/>
        </w:rPr>
        <w:t>Μπορούν να ενταχθούν στη νέα ρύθμιση των τριάντα έξι (36) ή εβδομήντα δύο (72) δόσεων και οφειλές που έχουν καταστεί ληξιπρόθεσμες μετά την 1η.11.2021 και είναι ενταγμένες σε εξυπηρετούμενες κατά την 1η.2.2023 πάγιες ρυθμίσεις, εφόσον οι ρυθμίσεις αυτές περιλαμβάνουν αποκλειστικά τέτοιες οφειλές.</w:t>
      </w:r>
    </w:p>
    <w:p w14:paraId="57344C1B" w14:textId="77777777" w:rsidR="00AB2970" w:rsidRPr="00762C5E" w:rsidRDefault="00AB2970" w:rsidP="00AB2970">
      <w:pPr>
        <w:pStyle w:val="Web"/>
        <w:spacing w:before="0" w:beforeAutospacing="0" w:after="0" w:afterAutospacing="0"/>
        <w:ind w:left="357"/>
        <w:jc w:val="both"/>
        <w:rPr>
          <w:rFonts w:ascii="Verdana" w:hAnsi="Verdana" w:cs="Arial"/>
          <w:b/>
          <w:bCs/>
          <w:sz w:val="20"/>
          <w:szCs w:val="20"/>
        </w:rPr>
      </w:pPr>
    </w:p>
    <w:p w14:paraId="47B684B7" w14:textId="2688E717" w:rsidR="00B82371" w:rsidRDefault="00B82371" w:rsidP="00AB2970">
      <w:pPr>
        <w:pStyle w:val="Web"/>
        <w:spacing w:before="0" w:beforeAutospacing="0" w:after="0" w:afterAutospacing="0"/>
        <w:ind w:left="35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Προκειμένου ο οφειλέτης να ενταχθεί στη νέα ρύθμιση των τριάντα έξι (36) ή εβδομήντα δύο (72) δόσεων, αν έχει λοιπές αρρύθμιστες ληξιπρόθεσμες οφειλές </w:t>
      </w:r>
      <w:r w:rsidR="000A2049">
        <w:rPr>
          <w:rFonts w:ascii="Verdana" w:hAnsi="Verdana"/>
          <w:color w:val="000000"/>
          <w:sz w:val="20"/>
          <w:szCs w:val="20"/>
          <w:shd w:val="clear" w:color="auto" w:fill="FFFFFF"/>
        </w:rPr>
        <w:t xml:space="preserve">που κατέστησαν ληξιπρόθεσμες </w:t>
      </w:r>
      <w:proofErr w:type="spellStart"/>
      <w:r w:rsidR="000A2049">
        <w:rPr>
          <w:rFonts w:ascii="Verdana" w:hAnsi="Verdana"/>
          <w:color w:val="000000"/>
          <w:sz w:val="20"/>
          <w:szCs w:val="20"/>
          <w:shd w:val="clear" w:color="auto" w:fill="FFFFFF"/>
        </w:rPr>
        <w:t>ματά</w:t>
      </w:r>
      <w:proofErr w:type="spellEnd"/>
      <w:r w:rsidR="000A2049">
        <w:rPr>
          <w:rFonts w:ascii="Verdana" w:hAnsi="Verdana"/>
          <w:color w:val="000000"/>
          <w:sz w:val="20"/>
          <w:szCs w:val="20"/>
          <w:shd w:val="clear" w:color="auto" w:fill="FFFFFF"/>
        </w:rPr>
        <w:t xml:space="preserve"> την 1</w:t>
      </w:r>
      <w:r w:rsidR="000A2049" w:rsidRPr="000A2049">
        <w:rPr>
          <w:rFonts w:ascii="Verdana" w:hAnsi="Verdana"/>
          <w:color w:val="000000"/>
          <w:sz w:val="20"/>
          <w:szCs w:val="20"/>
          <w:shd w:val="clear" w:color="auto" w:fill="FFFFFF"/>
          <w:vertAlign w:val="superscript"/>
        </w:rPr>
        <w:t>η</w:t>
      </w:r>
      <w:r w:rsidR="000A2049">
        <w:rPr>
          <w:rFonts w:ascii="Verdana" w:hAnsi="Verdana"/>
          <w:color w:val="000000"/>
          <w:sz w:val="20"/>
          <w:szCs w:val="20"/>
          <w:shd w:val="clear" w:color="auto" w:fill="FFFFFF"/>
        </w:rPr>
        <w:t xml:space="preserve">.2.2023 και </w:t>
      </w:r>
      <w:r>
        <w:rPr>
          <w:rFonts w:ascii="Verdana" w:hAnsi="Verdana"/>
          <w:color w:val="000000"/>
          <w:sz w:val="20"/>
          <w:szCs w:val="20"/>
          <w:shd w:val="clear" w:color="auto" w:fill="FFFFFF"/>
        </w:rPr>
        <w:t>δεν</w:t>
      </w:r>
      <w:r w:rsidR="000A2049">
        <w:rPr>
          <w:rFonts w:ascii="Verdana" w:hAnsi="Verdana"/>
          <w:color w:val="000000"/>
          <w:sz w:val="20"/>
          <w:szCs w:val="20"/>
          <w:shd w:val="clear" w:color="auto" w:fill="FFFFFF"/>
        </w:rPr>
        <w:t xml:space="preserve"> τις</w:t>
      </w:r>
      <w:r>
        <w:rPr>
          <w:rFonts w:ascii="Verdana" w:hAnsi="Verdana"/>
          <w:color w:val="000000"/>
          <w:sz w:val="20"/>
          <w:szCs w:val="20"/>
          <w:shd w:val="clear" w:color="auto" w:fill="FFFFFF"/>
        </w:rPr>
        <w:t xml:space="preserve"> έχει εντάξει σε άλλη ενήμερη ρύθμιση δόσεων τμηματικής καταβολής, υποχρεούται εντός μηνός από την επικύρωση της ένταξης, να τις ρυθμίσει με την πάγια ρύθμιση των είκοσι τεσσάρων (24)</w:t>
      </w:r>
      <w:r w:rsidR="00E21E49">
        <w:rPr>
          <w:rFonts w:ascii="Verdana" w:hAnsi="Verdana"/>
          <w:color w:val="000000"/>
          <w:sz w:val="20"/>
          <w:szCs w:val="20"/>
          <w:shd w:val="clear" w:color="auto" w:fill="FFFFFF"/>
        </w:rPr>
        <w:t xml:space="preserve"> δόσεων.</w:t>
      </w:r>
    </w:p>
    <w:p w14:paraId="5929E294" w14:textId="77777777" w:rsidR="00E21E49" w:rsidRDefault="00E21E49" w:rsidP="00AB2970">
      <w:pPr>
        <w:pStyle w:val="Web"/>
        <w:spacing w:before="0" w:beforeAutospacing="0" w:after="0" w:afterAutospacing="0"/>
        <w:ind w:left="357"/>
        <w:jc w:val="both"/>
        <w:rPr>
          <w:rFonts w:ascii="Verdana" w:hAnsi="Verdana"/>
          <w:color w:val="000000"/>
          <w:sz w:val="20"/>
          <w:szCs w:val="20"/>
          <w:shd w:val="clear" w:color="auto" w:fill="FFFFFF"/>
        </w:rPr>
      </w:pPr>
    </w:p>
    <w:p w14:paraId="3A58B024" w14:textId="29414CFB" w:rsidR="00AB2970" w:rsidRDefault="00B82371" w:rsidP="00AB2970">
      <w:pPr>
        <w:pStyle w:val="Web"/>
        <w:spacing w:before="0" w:beforeAutospacing="0" w:after="0" w:afterAutospacing="0"/>
        <w:ind w:left="35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Εξαιρούνται από τη ρύθμιση όσες οφειλές δεν μπορούν να υπαχθούν σε νομοθετική ρύθμιση τμηματικής καταβολής </w:t>
      </w:r>
      <w:r w:rsidR="00655B47" w:rsidRPr="00655B47">
        <w:rPr>
          <w:rFonts w:ascii="Verdana" w:hAnsi="Verdana"/>
          <w:color w:val="000000"/>
          <w:sz w:val="20"/>
          <w:szCs w:val="20"/>
          <w:shd w:val="clear" w:color="auto" w:fill="FFFFFF"/>
        </w:rPr>
        <w:t xml:space="preserve">(π.χ. τα μισθώματα σύμφωνα με την παρ. 5 του άρθρου 170 του ν. 3463/2006, όπως αυτό ισχύει με το άρθρο 58 του ν. 4483/2017) </w:t>
      </w:r>
      <w:r>
        <w:rPr>
          <w:rFonts w:ascii="Verdana" w:hAnsi="Verdana"/>
          <w:color w:val="000000"/>
          <w:sz w:val="20"/>
          <w:szCs w:val="20"/>
          <w:shd w:val="clear" w:color="auto" w:fill="FFFFFF"/>
        </w:rPr>
        <w:t>ή η ρύθμισή τους απαγορεύεται από άλλους νόμους.</w:t>
      </w:r>
    </w:p>
    <w:p w14:paraId="36E61C36" w14:textId="77777777" w:rsidR="00E21E49" w:rsidRDefault="00E21E49" w:rsidP="00AB2970">
      <w:pPr>
        <w:pStyle w:val="Web"/>
        <w:spacing w:before="0" w:beforeAutospacing="0" w:after="0" w:afterAutospacing="0"/>
        <w:ind w:left="357"/>
        <w:jc w:val="both"/>
        <w:rPr>
          <w:rFonts w:ascii="Verdana" w:hAnsi="Verdana"/>
          <w:color w:val="000000"/>
          <w:sz w:val="20"/>
          <w:szCs w:val="20"/>
          <w:shd w:val="clear" w:color="auto" w:fill="FFFFFF"/>
        </w:rPr>
      </w:pPr>
    </w:p>
    <w:p w14:paraId="53B57AE2" w14:textId="0B1984F0" w:rsidR="00655B47" w:rsidRDefault="00655B47" w:rsidP="00AB2970">
      <w:pPr>
        <w:pStyle w:val="Web"/>
        <w:spacing w:before="0" w:beforeAutospacing="0" w:after="0" w:afterAutospacing="0"/>
        <w:ind w:left="357"/>
        <w:jc w:val="both"/>
        <w:rPr>
          <w:rFonts w:ascii="Verdana" w:hAnsi="Verdana"/>
          <w:color w:val="000000"/>
          <w:sz w:val="20"/>
          <w:szCs w:val="20"/>
          <w:shd w:val="clear" w:color="auto" w:fill="FFFFFF"/>
        </w:rPr>
      </w:pPr>
      <w:r w:rsidRPr="00655B47">
        <w:rPr>
          <w:rFonts w:ascii="Verdana" w:hAnsi="Verdana"/>
          <w:color w:val="000000"/>
          <w:sz w:val="20"/>
          <w:szCs w:val="20"/>
          <w:shd w:val="clear" w:color="auto" w:fill="FFFFFF"/>
        </w:rPr>
        <w:t xml:space="preserve">Σημειώνεται επίσης ότι η παρούσα ρύθμιση αφορά μόνο τις περιπτώσεις οφειλών προς δήμους που δημιουργήθηκαν εξαιτίας των επιπτώσεων της ενεργειακής κρίσης και του αυξημένου πληθωρισμού του έτους 2022. Συνεπώς, γίνεται σαφές ότι δεν </w:t>
      </w:r>
      <w:r w:rsidRPr="00655B47">
        <w:rPr>
          <w:rFonts w:ascii="Verdana" w:hAnsi="Verdana"/>
          <w:color w:val="000000"/>
          <w:sz w:val="20"/>
          <w:szCs w:val="20"/>
          <w:shd w:val="clear" w:color="auto" w:fill="FFFFFF"/>
        </w:rPr>
        <w:lastRenderedPageBreak/>
        <w:t>εμπίπτουν στις προϋποθέσεις της νέας ρύθμισης οφειλές παλαιότερων ετών που δημιουργήθηκαν από άλλες αιτίες και αναγνωρίστηκαν οριστικά ως ληξιπρόθεσμες, κατόπιν σχετικών δικαστικών αποφάσεων που εκδόθηκαν μέσα στο χρονικό διάστημα που αφορά την παρούσα ρύθμιση.</w:t>
      </w:r>
    </w:p>
    <w:p w14:paraId="17026D23" w14:textId="77777777" w:rsidR="00655B47" w:rsidRDefault="00655B47" w:rsidP="00AB2970">
      <w:pPr>
        <w:pStyle w:val="Web"/>
        <w:spacing w:before="0" w:beforeAutospacing="0" w:after="0" w:afterAutospacing="0"/>
        <w:ind w:left="357"/>
        <w:jc w:val="both"/>
        <w:rPr>
          <w:rFonts w:ascii="Verdana" w:hAnsi="Verdana"/>
          <w:color w:val="000000"/>
          <w:sz w:val="20"/>
          <w:szCs w:val="20"/>
          <w:shd w:val="clear" w:color="auto" w:fill="FFFFFF"/>
        </w:rPr>
      </w:pPr>
    </w:p>
    <w:p w14:paraId="205EACCC" w14:textId="44DAC3EE" w:rsidR="00E21E49" w:rsidRDefault="00E21E49" w:rsidP="00AB2970">
      <w:pPr>
        <w:pStyle w:val="Web"/>
        <w:spacing w:before="0" w:beforeAutospacing="0" w:after="0" w:afterAutospacing="0"/>
        <w:ind w:left="357"/>
        <w:jc w:val="both"/>
        <w:rPr>
          <w:rFonts w:ascii="Verdana" w:hAnsi="Verdana"/>
          <w:b/>
          <w:bCs/>
          <w:color w:val="000000"/>
          <w:sz w:val="20"/>
          <w:szCs w:val="20"/>
          <w:shd w:val="clear" w:color="auto" w:fill="FFFFFF"/>
        </w:rPr>
      </w:pPr>
      <w:r>
        <w:rPr>
          <w:rFonts w:ascii="Verdana" w:hAnsi="Verdana"/>
          <w:b/>
          <w:bCs/>
          <w:color w:val="000000"/>
          <w:sz w:val="20"/>
          <w:szCs w:val="20"/>
          <w:shd w:val="clear" w:color="auto" w:fill="FFFFFF"/>
        </w:rPr>
        <w:t>Το ελάχιστο ποσό μηνιαίας δόσης ορίζεται σε τριάντα (30) ευρώ, πλην της τελευταίας.</w:t>
      </w:r>
    </w:p>
    <w:p w14:paraId="771A3E73" w14:textId="77777777" w:rsidR="00E21E49" w:rsidRDefault="00E21E49" w:rsidP="00AB2970">
      <w:pPr>
        <w:pStyle w:val="Web"/>
        <w:spacing w:before="0" w:beforeAutospacing="0" w:after="0" w:afterAutospacing="0"/>
        <w:ind w:left="357"/>
        <w:jc w:val="both"/>
        <w:rPr>
          <w:rFonts w:ascii="Verdana" w:hAnsi="Verdana"/>
          <w:b/>
          <w:bCs/>
          <w:color w:val="000000"/>
          <w:sz w:val="20"/>
          <w:szCs w:val="20"/>
          <w:shd w:val="clear" w:color="auto" w:fill="FFFFFF"/>
        </w:rPr>
      </w:pPr>
    </w:p>
    <w:p w14:paraId="6D162D74" w14:textId="1AB3A795" w:rsidR="000A2049" w:rsidRDefault="000A2049" w:rsidP="00AB2970">
      <w:pPr>
        <w:pStyle w:val="Web"/>
        <w:spacing w:before="0" w:beforeAutospacing="0" w:after="0" w:afterAutospacing="0"/>
        <w:ind w:left="357"/>
        <w:jc w:val="both"/>
        <w:rPr>
          <w:rFonts w:ascii="Verdana" w:hAnsi="Verdana"/>
          <w:b/>
          <w:bCs/>
          <w:color w:val="000000"/>
          <w:sz w:val="20"/>
          <w:szCs w:val="20"/>
          <w:shd w:val="clear" w:color="auto" w:fill="FFFFFF"/>
        </w:rPr>
      </w:pPr>
      <w:r w:rsidRPr="000A2049">
        <w:rPr>
          <w:rFonts w:ascii="Verdana" w:hAnsi="Verdana"/>
          <w:bCs/>
          <w:color w:val="000000"/>
          <w:sz w:val="20"/>
          <w:szCs w:val="20"/>
          <w:shd w:val="clear" w:color="auto" w:fill="FFFFFF"/>
        </w:rPr>
        <w:t xml:space="preserve">Για την υπαγωγή </w:t>
      </w:r>
      <w:r>
        <w:rPr>
          <w:rFonts w:ascii="Verdana" w:hAnsi="Verdana"/>
          <w:bCs/>
          <w:color w:val="000000"/>
          <w:sz w:val="20"/>
          <w:szCs w:val="20"/>
          <w:shd w:val="clear" w:color="auto" w:fill="FFFFFF"/>
        </w:rPr>
        <w:t xml:space="preserve">στη ρύθμιση απαιτείται κατά την ημερομηνία υποβολής της αίτησης υπαγωγής να συντρέχουν </w:t>
      </w:r>
      <w:r>
        <w:rPr>
          <w:rFonts w:ascii="Verdana" w:hAnsi="Verdana"/>
          <w:b/>
          <w:bCs/>
          <w:color w:val="000000"/>
          <w:sz w:val="20"/>
          <w:szCs w:val="20"/>
          <w:shd w:val="clear" w:color="auto" w:fill="FFFFFF"/>
        </w:rPr>
        <w:t xml:space="preserve">σωρευτικά </w:t>
      </w:r>
      <w:r>
        <w:rPr>
          <w:rFonts w:ascii="Verdana" w:hAnsi="Verdana"/>
          <w:bCs/>
          <w:color w:val="000000"/>
          <w:sz w:val="20"/>
          <w:szCs w:val="20"/>
          <w:shd w:val="clear" w:color="auto" w:fill="FFFFFF"/>
        </w:rPr>
        <w:t xml:space="preserve">στο πρόσωπο του αιτούντος οι κάτωθι </w:t>
      </w:r>
      <w:r w:rsidRPr="000A2049">
        <w:rPr>
          <w:rFonts w:ascii="Verdana" w:hAnsi="Verdana"/>
          <w:b/>
          <w:bCs/>
          <w:color w:val="000000"/>
          <w:sz w:val="20"/>
          <w:szCs w:val="20"/>
          <w:shd w:val="clear" w:color="auto" w:fill="FFFFFF"/>
        </w:rPr>
        <w:t>προϋποθέσεις:</w:t>
      </w:r>
    </w:p>
    <w:p w14:paraId="1BBF1672" w14:textId="23BACC16" w:rsidR="00E66CC5" w:rsidRDefault="00E66CC5" w:rsidP="00AB2970">
      <w:pPr>
        <w:pStyle w:val="Web"/>
        <w:spacing w:before="0" w:beforeAutospacing="0" w:after="0" w:afterAutospacing="0"/>
        <w:ind w:left="357"/>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α</w:t>
      </w:r>
      <w:r w:rsidRPr="00E66CC5">
        <w:rPr>
          <w:rFonts w:ascii="Verdana" w:hAnsi="Verdana"/>
          <w:bCs/>
          <w:color w:val="000000"/>
          <w:sz w:val="20"/>
          <w:szCs w:val="20"/>
          <w:shd w:val="clear" w:color="auto" w:fill="FFFFFF"/>
        </w:rPr>
        <w:t>)</w:t>
      </w:r>
      <w:r>
        <w:rPr>
          <w:rFonts w:ascii="Verdana" w:hAnsi="Verdana"/>
          <w:bCs/>
          <w:color w:val="000000"/>
          <w:sz w:val="20"/>
          <w:szCs w:val="20"/>
          <w:shd w:val="clear" w:color="auto" w:fill="FFFFFF"/>
        </w:rPr>
        <w:t xml:space="preserve"> Ο</w:t>
      </w:r>
      <w:r w:rsidRPr="00E66CC5">
        <w:rPr>
          <w:rFonts w:ascii="Verdana" w:hAnsi="Verdana"/>
          <w:bCs/>
          <w:color w:val="000000"/>
          <w:sz w:val="20"/>
          <w:szCs w:val="20"/>
          <w:shd w:val="clear" w:color="auto" w:fill="FFFFFF"/>
        </w:rPr>
        <w:t xml:space="preserve"> οφειλέτης να μην είχε</w:t>
      </w:r>
      <w:r>
        <w:rPr>
          <w:rFonts w:ascii="Verdana" w:hAnsi="Verdana"/>
          <w:bCs/>
          <w:color w:val="000000"/>
          <w:sz w:val="20"/>
          <w:szCs w:val="20"/>
          <w:shd w:val="clear" w:color="auto" w:fill="FFFFFF"/>
        </w:rPr>
        <w:t xml:space="preserve"> ληξιπρόθεσμες οφειλές ή αρρύθμιστες ληξιπρόθεσμες οφειλές στην ταμειακή υπηρεσία του δήμου την 1</w:t>
      </w:r>
      <w:r w:rsidRPr="00E66CC5">
        <w:rPr>
          <w:rFonts w:ascii="Verdana" w:hAnsi="Verdana"/>
          <w:bCs/>
          <w:color w:val="000000"/>
          <w:sz w:val="20"/>
          <w:szCs w:val="20"/>
          <w:shd w:val="clear" w:color="auto" w:fill="FFFFFF"/>
          <w:vertAlign w:val="superscript"/>
        </w:rPr>
        <w:t>η</w:t>
      </w:r>
      <w:r>
        <w:rPr>
          <w:rFonts w:ascii="Verdana" w:hAnsi="Verdana"/>
          <w:bCs/>
          <w:color w:val="000000"/>
          <w:sz w:val="20"/>
          <w:szCs w:val="20"/>
          <w:shd w:val="clear" w:color="auto" w:fill="FFFFFF"/>
        </w:rPr>
        <w:t>.11.2021 και επιπλέον εφόσον είχε υπαχθεί στη ρύθμιση των εκατό (100) δόσεων να μην την έχει απολέσει έως την ημερομηνία υπαγωγής στη νέα ρύθμιση.</w:t>
      </w:r>
    </w:p>
    <w:p w14:paraId="04832BDF" w14:textId="46D1C896" w:rsidR="00E66CC5" w:rsidRDefault="00E66CC5" w:rsidP="00AB2970">
      <w:pPr>
        <w:pStyle w:val="Web"/>
        <w:spacing w:before="0" w:beforeAutospacing="0" w:after="0" w:afterAutospacing="0"/>
        <w:ind w:left="357"/>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β) Ο οφειλέτης να έχει υποβάλλει όλες τις δηλώσεις εισοδήματος για την τελευταία πενταετία μέχρι την 31</w:t>
      </w:r>
      <w:r w:rsidRPr="00E66CC5">
        <w:rPr>
          <w:rFonts w:ascii="Verdana" w:hAnsi="Verdana"/>
          <w:bCs/>
          <w:color w:val="000000"/>
          <w:sz w:val="20"/>
          <w:szCs w:val="20"/>
          <w:shd w:val="clear" w:color="auto" w:fill="FFFFFF"/>
          <w:vertAlign w:val="superscript"/>
        </w:rPr>
        <w:t>η</w:t>
      </w:r>
      <w:r>
        <w:rPr>
          <w:rFonts w:ascii="Verdana" w:hAnsi="Verdana"/>
          <w:bCs/>
          <w:color w:val="000000"/>
          <w:sz w:val="20"/>
          <w:szCs w:val="20"/>
          <w:shd w:val="clear" w:color="auto" w:fill="FFFFFF"/>
        </w:rPr>
        <w:t>.12.2022.</w:t>
      </w:r>
    </w:p>
    <w:p w14:paraId="3011FCD6" w14:textId="420037B4" w:rsidR="00E66CC5" w:rsidRPr="00E66CC5" w:rsidRDefault="00E66CC5" w:rsidP="00AB2970">
      <w:pPr>
        <w:pStyle w:val="Web"/>
        <w:spacing w:before="0" w:beforeAutospacing="0" w:after="0" w:afterAutospacing="0"/>
        <w:ind w:left="357"/>
        <w:jc w:val="both"/>
        <w:rPr>
          <w:rFonts w:ascii="Verdana" w:hAnsi="Verdana"/>
          <w:bCs/>
          <w:color w:val="000000"/>
          <w:sz w:val="20"/>
          <w:szCs w:val="20"/>
          <w:shd w:val="clear" w:color="auto" w:fill="FFFFFF"/>
        </w:rPr>
      </w:pPr>
      <w:r>
        <w:rPr>
          <w:rFonts w:ascii="Verdana" w:hAnsi="Verdana"/>
          <w:bCs/>
          <w:color w:val="000000"/>
          <w:sz w:val="20"/>
          <w:szCs w:val="20"/>
          <w:shd w:val="clear" w:color="auto" w:fill="FFFFFF"/>
        </w:rPr>
        <w:t xml:space="preserve">γ) Ο οφειλέτης κατά τον χρόνο υπαγωγής στη ρύθμιση να μην έχει καταδικαστεί αμετάκλητα για φοροδιαφυγή ή λαθρεμπορία. </w:t>
      </w:r>
    </w:p>
    <w:p w14:paraId="7930B73F" w14:textId="77777777" w:rsidR="000A2049" w:rsidRPr="000A2049" w:rsidRDefault="000A2049" w:rsidP="00AB2970">
      <w:pPr>
        <w:pStyle w:val="Web"/>
        <w:spacing w:before="0" w:beforeAutospacing="0" w:after="0" w:afterAutospacing="0"/>
        <w:ind w:left="357"/>
        <w:jc w:val="both"/>
        <w:rPr>
          <w:rFonts w:ascii="Verdana" w:hAnsi="Verdana"/>
          <w:bCs/>
          <w:color w:val="000000"/>
          <w:sz w:val="20"/>
          <w:szCs w:val="20"/>
          <w:shd w:val="clear" w:color="auto" w:fill="FFFFFF"/>
        </w:rPr>
      </w:pPr>
    </w:p>
    <w:p w14:paraId="4C18E39D" w14:textId="0C11C27B" w:rsidR="00655B47" w:rsidRDefault="00655B47" w:rsidP="00AB2970">
      <w:pPr>
        <w:pStyle w:val="Web"/>
        <w:spacing w:before="0" w:beforeAutospacing="0" w:after="0" w:afterAutospacing="0"/>
        <w:ind w:left="357"/>
        <w:jc w:val="both"/>
        <w:rPr>
          <w:rFonts w:ascii="Verdana" w:hAnsi="Verdana"/>
          <w:color w:val="000000"/>
          <w:sz w:val="20"/>
          <w:szCs w:val="20"/>
          <w:shd w:val="clear" w:color="auto" w:fill="FFFFFF"/>
        </w:rPr>
      </w:pPr>
      <w:r w:rsidRPr="00655B47">
        <w:rPr>
          <w:rFonts w:ascii="Verdana" w:hAnsi="Verdana"/>
          <w:color w:val="000000"/>
          <w:sz w:val="20"/>
          <w:szCs w:val="20"/>
          <w:shd w:val="clear" w:color="auto" w:fill="FFFFFF"/>
        </w:rPr>
        <w:t xml:space="preserve">Η ρύθμιση της οφειλής καταργείται σε περίπτωση μη καταβολής </w:t>
      </w:r>
      <w:r w:rsidRPr="00655B47">
        <w:rPr>
          <w:rFonts w:ascii="Verdana" w:hAnsi="Verdana"/>
          <w:b/>
          <w:bCs/>
          <w:color w:val="000000"/>
          <w:sz w:val="20"/>
          <w:szCs w:val="20"/>
          <w:shd w:val="clear" w:color="auto" w:fill="FFFFFF"/>
        </w:rPr>
        <w:t>έστω και μιας (1) μηνιαίας δόσης</w:t>
      </w:r>
      <w:r>
        <w:rPr>
          <w:rFonts w:ascii="Verdana" w:hAnsi="Verdana"/>
          <w:color w:val="000000"/>
          <w:sz w:val="20"/>
          <w:szCs w:val="20"/>
          <w:shd w:val="clear" w:color="auto" w:fill="FFFFFF"/>
        </w:rPr>
        <w:t xml:space="preserve">. </w:t>
      </w:r>
      <w:r w:rsidRPr="00655B47">
        <w:rPr>
          <w:rFonts w:ascii="Verdana" w:hAnsi="Verdana"/>
          <w:color w:val="000000"/>
          <w:sz w:val="20"/>
          <w:szCs w:val="20"/>
          <w:shd w:val="clear" w:color="auto" w:fill="FFFFFF"/>
        </w:rPr>
        <w:t>Επίσης, η ανωτέρω ρύθμιση χάνεται και στην περίπτωση που διαπιστωθεί σε οποιοδήποτε στάδιο αυτής ότι δεν πληρούνται οι όροι των διατάξεων της παραγράφου 1-6 του άρθρου 90 του ν. 5036/2023.</w:t>
      </w:r>
    </w:p>
    <w:p w14:paraId="5B893661" w14:textId="77777777" w:rsidR="00B82371" w:rsidRPr="00762C5E" w:rsidRDefault="00B82371" w:rsidP="00AB2970">
      <w:pPr>
        <w:pStyle w:val="Web"/>
        <w:spacing w:before="0" w:beforeAutospacing="0" w:after="0" w:afterAutospacing="0"/>
        <w:ind w:left="357"/>
        <w:jc w:val="both"/>
        <w:rPr>
          <w:rFonts w:ascii="Verdana" w:hAnsi="Verdana" w:cs="Arial"/>
          <w:bCs/>
          <w:sz w:val="20"/>
          <w:szCs w:val="20"/>
        </w:rPr>
      </w:pPr>
    </w:p>
    <w:p w14:paraId="6A6656AD" w14:textId="64680F67" w:rsidR="00E66CC5" w:rsidRDefault="00E54F7A" w:rsidP="00B82371">
      <w:pPr>
        <w:pStyle w:val="Web"/>
        <w:spacing w:before="0" w:beforeAutospacing="0" w:after="0" w:afterAutospacing="0"/>
        <w:ind w:left="357"/>
        <w:jc w:val="both"/>
        <w:rPr>
          <w:rFonts w:ascii="Verdana" w:hAnsi="Verdana" w:cs="Arial"/>
          <w:bCs/>
          <w:sz w:val="20"/>
          <w:szCs w:val="20"/>
        </w:rPr>
      </w:pPr>
      <w:r>
        <w:rPr>
          <w:rFonts w:ascii="Verdana" w:hAnsi="Verdana" w:cs="Arial"/>
          <w:b/>
          <w:bCs/>
          <w:sz w:val="20"/>
          <w:szCs w:val="20"/>
        </w:rPr>
        <w:t>Β</w:t>
      </w:r>
      <w:r w:rsidR="00AB2970" w:rsidRPr="00AC210E">
        <w:rPr>
          <w:rFonts w:ascii="Verdana" w:hAnsi="Verdana" w:cs="Arial"/>
          <w:bCs/>
          <w:sz w:val="20"/>
          <w:szCs w:val="20"/>
        </w:rPr>
        <w:t xml:space="preserve">. </w:t>
      </w:r>
      <w:r w:rsidR="00E66CC5" w:rsidRPr="00E66CC5">
        <w:rPr>
          <w:rFonts w:ascii="Verdana" w:hAnsi="Verdana" w:cs="Arial"/>
          <w:b/>
          <w:bCs/>
          <w:sz w:val="20"/>
          <w:szCs w:val="20"/>
        </w:rPr>
        <w:t>Αναβίωση της ρύθμισης των εκατό (100) δόσεων των νόμων 4611/2019 και 4764/2020.</w:t>
      </w:r>
    </w:p>
    <w:p w14:paraId="3F54A205" w14:textId="0F6ECCED" w:rsidR="00AB2970" w:rsidRDefault="00E66CC5" w:rsidP="00B82371">
      <w:pPr>
        <w:pStyle w:val="Web"/>
        <w:spacing w:before="0" w:beforeAutospacing="0" w:after="0" w:afterAutospacing="0"/>
        <w:ind w:left="357"/>
        <w:jc w:val="both"/>
        <w:rPr>
          <w:rFonts w:ascii="Verdana" w:hAnsi="Verdana"/>
          <w:color w:val="000000"/>
          <w:sz w:val="20"/>
          <w:szCs w:val="20"/>
          <w:shd w:val="clear" w:color="auto" w:fill="FFFFFF"/>
        </w:rPr>
      </w:pPr>
      <w:r>
        <w:rPr>
          <w:rFonts w:ascii="Verdana" w:hAnsi="Verdana"/>
          <w:color w:val="000000"/>
          <w:sz w:val="20"/>
          <w:szCs w:val="20"/>
          <w:shd w:val="clear" w:color="auto" w:fill="FFFFFF"/>
        </w:rPr>
        <w:t>Ρ</w:t>
      </w:r>
      <w:r w:rsidR="00B82371">
        <w:rPr>
          <w:rFonts w:ascii="Verdana" w:hAnsi="Verdana"/>
          <w:color w:val="000000"/>
          <w:sz w:val="20"/>
          <w:szCs w:val="20"/>
          <w:shd w:val="clear" w:color="auto" w:fill="FFFFFF"/>
        </w:rPr>
        <w:t>υθμίσεις των άρθρων 110</w:t>
      </w:r>
      <w:r>
        <w:rPr>
          <w:rFonts w:ascii="Verdana" w:hAnsi="Verdana"/>
          <w:color w:val="000000"/>
          <w:sz w:val="20"/>
          <w:szCs w:val="20"/>
          <w:shd w:val="clear" w:color="auto" w:fill="FFFFFF"/>
        </w:rPr>
        <w:t>-</w:t>
      </w:r>
      <w:r w:rsidR="00B82371">
        <w:rPr>
          <w:rFonts w:ascii="Verdana" w:hAnsi="Verdana"/>
          <w:color w:val="000000"/>
          <w:sz w:val="20"/>
          <w:szCs w:val="20"/>
          <w:shd w:val="clear" w:color="auto" w:fill="FFFFFF"/>
        </w:rPr>
        <w:t>117 του ν. 4611/2019 (Α’ 73) και των άρθρων 165</w:t>
      </w:r>
      <w:r>
        <w:rPr>
          <w:rFonts w:ascii="Verdana" w:hAnsi="Verdana"/>
          <w:color w:val="000000"/>
          <w:sz w:val="20"/>
          <w:szCs w:val="20"/>
          <w:shd w:val="clear" w:color="auto" w:fill="FFFFFF"/>
        </w:rPr>
        <w:t>-</w:t>
      </w:r>
      <w:r w:rsidR="00B82371">
        <w:rPr>
          <w:rFonts w:ascii="Verdana" w:hAnsi="Verdana"/>
          <w:color w:val="000000"/>
          <w:sz w:val="20"/>
          <w:szCs w:val="20"/>
          <w:shd w:val="clear" w:color="auto" w:fill="FFFFFF"/>
        </w:rPr>
        <w:t xml:space="preserve">172 του ν. 4764/2020 (Α’ 256) που απωλέσθηκαν ή κατέστησαν μη εξυπηρετούμενες </w:t>
      </w:r>
      <w:r w:rsidR="00B82371" w:rsidRPr="00D14C56">
        <w:rPr>
          <w:rFonts w:ascii="Verdana" w:hAnsi="Verdana"/>
          <w:b/>
          <w:color w:val="000000"/>
          <w:sz w:val="20"/>
          <w:szCs w:val="20"/>
          <w:shd w:val="clear" w:color="auto" w:fill="FFFFFF"/>
        </w:rPr>
        <w:t>έως την 1η.2.2023</w:t>
      </w:r>
      <w:r w:rsidR="00B82371">
        <w:rPr>
          <w:rFonts w:ascii="Verdana" w:hAnsi="Verdana"/>
          <w:color w:val="000000"/>
          <w:sz w:val="20"/>
          <w:szCs w:val="20"/>
          <w:shd w:val="clear" w:color="auto" w:fill="FFFFFF"/>
        </w:rPr>
        <w:t xml:space="preserve">, </w:t>
      </w:r>
      <w:r w:rsidR="00B82371" w:rsidRPr="00B82371">
        <w:rPr>
          <w:rFonts w:ascii="Verdana" w:hAnsi="Verdana"/>
          <w:b/>
          <w:bCs/>
          <w:color w:val="000000"/>
          <w:sz w:val="20"/>
          <w:szCs w:val="20"/>
          <w:shd w:val="clear" w:color="auto" w:fill="FFFFFF"/>
        </w:rPr>
        <w:t xml:space="preserve">δύνανται να αναβιώσουν </w:t>
      </w:r>
      <w:r w:rsidR="00655B47" w:rsidRPr="00655B47">
        <w:rPr>
          <w:rFonts w:ascii="Verdana" w:hAnsi="Verdana"/>
          <w:color w:val="000000"/>
          <w:sz w:val="20"/>
          <w:szCs w:val="20"/>
          <w:shd w:val="clear" w:color="auto" w:fill="FFFFFF"/>
        </w:rPr>
        <w:t xml:space="preserve">δηλαδή, οι οφειλέτες μπορούν </w:t>
      </w:r>
      <w:r w:rsidR="00655B47" w:rsidRPr="00D14C56">
        <w:rPr>
          <w:rFonts w:ascii="Verdana" w:hAnsi="Verdana"/>
          <w:b/>
          <w:color w:val="000000"/>
          <w:sz w:val="20"/>
          <w:szCs w:val="20"/>
          <w:shd w:val="clear" w:color="auto" w:fill="FFFFFF"/>
        </w:rPr>
        <w:t>να επανενταχθούν</w:t>
      </w:r>
      <w:r w:rsidR="00655B47" w:rsidRPr="00655B47">
        <w:rPr>
          <w:rFonts w:ascii="Verdana" w:hAnsi="Verdana"/>
          <w:color w:val="000000"/>
          <w:sz w:val="20"/>
          <w:szCs w:val="20"/>
          <w:shd w:val="clear" w:color="auto" w:fill="FFFFFF"/>
        </w:rPr>
        <w:t xml:space="preserve"> </w:t>
      </w:r>
      <w:r w:rsidR="00655B47" w:rsidRPr="00D14C56">
        <w:rPr>
          <w:rFonts w:ascii="Verdana" w:hAnsi="Verdana"/>
          <w:color w:val="000000"/>
          <w:sz w:val="20"/>
          <w:szCs w:val="20"/>
          <w:u w:val="single"/>
          <w:shd w:val="clear" w:color="auto" w:fill="FFFFFF"/>
        </w:rPr>
        <w:t>για την υπολειπόμενη οφειλή και για τον εναπομείναντα αριθμό δόσεων της ρύθμισης</w:t>
      </w:r>
      <w:r w:rsidR="00655B47" w:rsidRPr="00655B47">
        <w:rPr>
          <w:rFonts w:ascii="Verdana" w:hAnsi="Verdana"/>
          <w:color w:val="000000"/>
          <w:sz w:val="20"/>
          <w:szCs w:val="20"/>
          <w:shd w:val="clear" w:color="auto" w:fill="FFFFFF"/>
        </w:rPr>
        <w:t>, κατόπιν υποβολής αίτησης επανένταξής τους σε αυτή</w:t>
      </w:r>
      <w:r w:rsidR="00655B47" w:rsidRPr="00655B47">
        <w:rPr>
          <w:rFonts w:ascii="Verdana" w:hAnsi="Verdana"/>
          <w:b/>
          <w:bCs/>
          <w:color w:val="000000"/>
          <w:sz w:val="20"/>
          <w:szCs w:val="20"/>
          <w:shd w:val="clear" w:color="auto" w:fill="FFFFFF"/>
        </w:rPr>
        <w:t xml:space="preserve">, </w:t>
      </w:r>
      <w:r w:rsidR="00B82371" w:rsidRPr="00B82371">
        <w:rPr>
          <w:rFonts w:ascii="Verdana" w:hAnsi="Verdana"/>
          <w:b/>
          <w:bCs/>
          <w:color w:val="000000"/>
          <w:sz w:val="20"/>
          <w:szCs w:val="20"/>
          <w:shd w:val="clear" w:color="auto" w:fill="FFFFFF"/>
        </w:rPr>
        <w:t>με πληρωμή δύο (2) δόσεων</w:t>
      </w:r>
      <w:r w:rsidR="00B82371">
        <w:rPr>
          <w:rFonts w:ascii="Verdana" w:hAnsi="Verdana"/>
          <w:color w:val="000000"/>
          <w:sz w:val="20"/>
          <w:szCs w:val="20"/>
          <w:shd w:val="clear" w:color="auto" w:fill="FFFFFF"/>
        </w:rPr>
        <w:t xml:space="preserve"> </w:t>
      </w:r>
      <w:r w:rsidR="00B82371" w:rsidRPr="00B82371">
        <w:rPr>
          <w:rFonts w:ascii="Verdana" w:hAnsi="Verdana"/>
          <w:b/>
          <w:bCs/>
          <w:color w:val="000000"/>
          <w:sz w:val="20"/>
          <w:szCs w:val="20"/>
          <w:shd w:val="clear" w:color="auto" w:fill="FFFFFF"/>
        </w:rPr>
        <w:t>έως την 31η.7.2023</w:t>
      </w:r>
      <w:r w:rsidR="00B82371">
        <w:rPr>
          <w:rFonts w:ascii="Verdana" w:hAnsi="Verdana"/>
          <w:color w:val="000000"/>
          <w:sz w:val="20"/>
          <w:szCs w:val="20"/>
          <w:shd w:val="clear" w:color="auto" w:fill="FFFFFF"/>
        </w:rPr>
        <w:t>, δηλαδή της τρέχουσας δόσης και μίας επιπλέον που αποσβένει παλαιές υποχρεώσεις με σειρά παλαιότητας.</w:t>
      </w:r>
    </w:p>
    <w:p w14:paraId="35AD8121" w14:textId="77777777" w:rsidR="003E5009" w:rsidRDefault="003E5009" w:rsidP="00B82371">
      <w:pPr>
        <w:pStyle w:val="Web"/>
        <w:spacing w:before="0" w:beforeAutospacing="0" w:after="0" w:afterAutospacing="0"/>
        <w:ind w:left="357"/>
        <w:jc w:val="both"/>
        <w:rPr>
          <w:rFonts w:ascii="Verdana" w:hAnsi="Verdana"/>
          <w:color w:val="000000"/>
          <w:sz w:val="20"/>
          <w:szCs w:val="20"/>
          <w:shd w:val="clear" w:color="auto" w:fill="FFFFFF"/>
        </w:rPr>
      </w:pPr>
    </w:p>
    <w:p w14:paraId="74F8ED57" w14:textId="77777777" w:rsidR="00D14C56" w:rsidRDefault="003E5009" w:rsidP="00B82371">
      <w:pPr>
        <w:pStyle w:val="Web"/>
        <w:spacing w:before="0" w:beforeAutospacing="0" w:after="0" w:afterAutospacing="0"/>
        <w:ind w:left="357"/>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Προκειμένου να αναβιώσει η ρύθμιση των εκατό (100) δόσεων, αν ο οφειλέτης έχει λοιπές αρρύθμιστες ληξιπρόθεσμες οφειλές που δεν έχει εντάξει σε άλλη ενήμερη ρύθμιση δόσεων τμηματικής καταβολής, υποχρεούται εντός μηνός από την επικύρωση της αναβίωσης, </w:t>
      </w:r>
      <w:r w:rsidR="00655B47" w:rsidRPr="00655B47">
        <w:rPr>
          <w:rFonts w:ascii="Verdana" w:hAnsi="Verdana"/>
          <w:color w:val="000000"/>
          <w:sz w:val="20"/>
          <w:szCs w:val="20"/>
          <w:shd w:val="clear" w:color="auto" w:fill="FFFFFF"/>
        </w:rPr>
        <w:t xml:space="preserve">να τις εξοφλήσει ή </w:t>
      </w:r>
      <w:r>
        <w:rPr>
          <w:rFonts w:ascii="Verdana" w:hAnsi="Verdana"/>
          <w:color w:val="000000"/>
          <w:sz w:val="20"/>
          <w:szCs w:val="20"/>
          <w:shd w:val="clear" w:color="auto" w:fill="FFFFFF"/>
        </w:rPr>
        <w:t xml:space="preserve">να τις ρυθμίσει με την πάγια ρύθμιση των είκοσι τεσσάρων (24) </w:t>
      </w:r>
      <w:r w:rsidR="00D14C56">
        <w:rPr>
          <w:rFonts w:ascii="Verdana" w:hAnsi="Verdana"/>
          <w:color w:val="000000"/>
          <w:sz w:val="20"/>
          <w:szCs w:val="20"/>
          <w:shd w:val="clear" w:color="auto" w:fill="FFFFFF"/>
        </w:rPr>
        <w:t>δόσεων</w:t>
      </w:r>
      <w:r>
        <w:rPr>
          <w:rFonts w:ascii="Verdana" w:hAnsi="Verdana"/>
          <w:color w:val="000000"/>
          <w:sz w:val="20"/>
          <w:szCs w:val="20"/>
          <w:shd w:val="clear" w:color="auto" w:fill="FFFFFF"/>
        </w:rPr>
        <w:t xml:space="preserve">. Αν ο οφειλέτης έχει </w:t>
      </w:r>
      <w:proofErr w:type="spellStart"/>
      <w:r>
        <w:rPr>
          <w:rFonts w:ascii="Verdana" w:hAnsi="Verdana"/>
          <w:color w:val="000000"/>
          <w:sz w:val="20"/>
          <w:szCs w:val="20"/>
          <w:shd w:val="clear" w:color="auto" w:fill="FFFFFF"/>
        </w:rPr>
        <w:t>απωλέσει</w:t>
      </w:r>
      <w:proofErr w:type="spellEnd"/>
      <w:r>
        <w:rPr>
          <w:rFonts w:ascii="Verdana" w:hAnsi="Verdana"/>
          <w:color w:val="000000"/>
          <w:sz w:val="20"/>
          <w:szCs w:val="20"/>
          <w:shd w:val="clear" w:color="auto" w:fill="FFFFFF"/>
        </w:rPr>
        <w:t xml:space="preserve"> την πάγια ρύθμιση στο παρελθόν, του δίδεται η δυνατότητα ένταξης στην πάγια ρύθμιση με τους όρους της δεύτερης ευκαιρίας, προς τον σκοπό αναβίωσης των ρυθμίσεων των εκατό (100) δόσεων και υπό τον όρο ότι ο οφειλέτης ρυθμίζει το σύνολο των οφειλών του.</w:t>
      </w:r>
      <w:r w:rsidR="00655B47">
        <w:rPr>
          <w:rFonts w:ascii="Verdana" w:hAnsi="Verdana"/>
          <w:color w:val="000000"/>
          <w:sz w:val="20"/>
          <w:szCs w:val="20"/>
          <w:shd w:val="clear" w:color="auto" w:fill="FFFFFF"/>
        </w:rPr>
        <w:t xml:space="preserve"> </w:t>
      </w:r>
    </w:p>
    <w:p w14:paraId="1025CB3C" w14:textId="0CB60763" w:rsidR="003E5009" w:rsidRDefault="00655B47" w:rsidP="00B82371">
      <w:pPr>
        <w:pStyle w:val="Web"/>
        <w:spacing w:before="0" w:beforeAutospacing="0" w:after="0" w:afterAutospacing="0"/>
        <w:ind w:left="357"/>
        <w:jc w:val="both"/>
        <w:rPr>
          <w:rFonts w:ascii="Verdana" w:hAnsi="Verdana"/>
          <w:color w:val="000000"/>
          <w:sz w:val="20"/>
          <w:szCs w:val="20"/>
          <w:shd w:val="clear" w:color="auto" w:fill="FFFFFF"/>
        </w:rPr>
      </w:pPr>
      <w:r w:rsidRPr="00655B47">
        <w:rPr>
          <w:rFonts w:ascii="Verdana" w:hAnsi="Verdana"/>
          <w:color w:val="000000"/>
          <w:sz w:val="20"/>
          <w:szCs w:val="20"/>
          <w:shd w:val="clear" w:color="auto" w:fill="FFFFFF"/>
        </w:rPr>
        <w:t>Σε περίπτωση μη τήρησης των ως άνω όρων μετά την παρέλευση ενός (1) μηνός η ρύθμιση στην οποία επανεντάχθηκε απόλλυται. Κατά τα λοιπά ισχύουν οι λόγοι απώλειας που ορίζονται στις διατάξεις που διέπουν τη ρύθμιση τμηματικής καταβολής στην οποία έγινε επανένταξη.</w:t>
      </w:r>
    </w:p>
    <w:p w14:paraId="53B48964" w14:textId="77777777" w:rsidR="00B82371" w:rsidRDefault="00B82371" w:rsidP="00B82371">
      <w:pPr>
        <w:pStyle w:val="Web"/>
        <w:spacing w:before="0" w:beforeAutospacing="0" w:after="0" w:afterAutospacing="0"/>
        <w:ind w:left="357"/>
        <w:jc w:val="both"/>
        <w:rPr>
          <w:rFonts w:cs="Arial"/>
        </w:rPr>
      </w:pPr>
    </w:p>
    <w:p w14:paraId="2CD85EFA" w14:textId="77777777" w:rsidR="00AB2970" w:rsidRDefault="00AB2970" w:rsidP="00AB2970">
      <w:pPr>
        <w:rPr>
          <w:rFonts w:cs="Arial"/>
        </w:rPr>
      </w:pPr>
    </w:p>
    <w:p w14:paraId="68549DF6" w14:textId="77777777" w:rsidR="00B82371" w:rsidRPr="00762C5E" w:rsidRDefault="00B82371" w:rsidP="00AB2970">
      <w:pPr>
        <w:rPr>
          <w:rFonts w:cs="Arial"/>
        </w:rPr>
      </w:pPr>
    </w:p>
    <w:p w14:paraId="03C06967" w14:textId="780660DE" w:rsidR="00AB2970" w:rsidRPr="00762C5E" w:rsidRDefault="00AB2970" w:rsidP="00AB2970">
      <w:pPr>
        <w:rPr>
          <w:rFonts w:cs="Arial"/>
        </w:rPr>
      </w:pPr>
      <w:r w:rsidRPr="00762C5E">
        <w:rPr>
          <w:rFonts w:cs="Arial"/>
        </w:rPr>
        <w:t xml:space="preserve">Για περισσότερες πληροφορίες μπορείτε να απευθύνεστε στο </w:t>
      </w:r>
      <w:r w:rsidR="00D14C56">
        <w:rPr>
          <w:rFonts w:cs="Arial"/>
        </w:rPr>
        <w:t>γραφείο</w:t>
      </w:r>
      <w:r w:rsidRPr="00762C5E">
        <w:rPr>
          <w:rFonts w:cs="Arial"/>
        </w:rPr>
        <w:t xml:space="preserve"> εσόδων του Δήμου</w:t>
      </w:r>
      <w:r w:rsidR="00D14C56">
        <w:rPr>
          <w:rFonts w:cs="Arial"/>
        </w:rPr>
        <w:t>,</w:t>
      </w:r>
      <w:r w:rsidRPr="00762C5E">
        <w:rPr>
          <w:rFonts w:cs="Arial"/>
        </w:rPr>
        <w:t xml:space="preserve"> </w:t>
      </w:r>
      <w:proofErr w:type="spellStart"/>
      <w:r w:rsidRPr="00762C5E">
        <w:rPr>
          <w:rFonts w:cs="Arial"/>
        </w:rPr>
        <w:t>τηλ</w:t>
      </w:r>
      <w:proofErr w:type="spellEnd"/>
      <w:r w:rsidRPr="00762C5E">
        <w:rPr>
          <w:rFonts w:cs="Arial"/>
        </w:rPr>
        <w:t xml:space="preserve">. </w:t>
      </w:r>
      <w:r w:rsidR="00D14C56">
        <w:rPr>
          <w:rFonts w:cs="Arial"/>
        </w:rPr>
        <w:t>2324350122, -50123.</w:t>
      </w:r>
    </w:p>
    <w:p w14:paraId="079839F6" w14:textId="77777777" w:rsidR="00AB2970" w:rsidRPr="00762C5E" w:rsidRDefault="00AB2970" w:rsidP="00AB2970">
      <w:pPr>
        <w:rPr>
          <w:rFonts w:cs="Arial"/>
        </w:rPr>
      </w:pPr>
    </w:p>
    <w:p w14:paraId="75F445EA" w14:textId="77777777" w:rsidR="00AB2970" w:rsidRPr="00762C5E" w:rsidRDefault="00AB2970" w:rsidP="00AB2970">
      <w:pPr>
        <w:jc w:val="center"/>
        <w:rPr>
          <w:rFonts w:cs="Arial"/>
        </w:rPr>
      </w:pPr>
    </w:p>
    <w:p w14:paraId="37ED70D9" w14:textId="27BF2334" w:rsidR="00A57E56" w:rsidRDefault="00D14C56" w:rsidP="00D14C56">
      <w:pPr>
        <w:jc w:val="center"/>
      </w:pPr>
      <w:r>
        <w:t xml:space="preserve">------------------------------------ </w:t>
      </w:r>
    </w:p>
    <w:sectPr w:rsidR="00A57E56" w:rsidSect="00820F13">
      <w:pgSz w:w="11906" w:h="16838"/>
      <w:pgMar w:top="1247" w:right="147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70"/>
    <w:rsid w:val="000A2049"/>
    <w:rsid w:val="003E5009"/>
    <w:rsid w:val="00585383"/>
    <w:rsid w:val="005E55A2"/>
    <w:rsid w:val="00655B47"/>
    <w:rsid w:val="00665B94"/>
    <w:rsid w:val="00820F13"/>
    <w:rsid w:val="00927D28"/>
    <w:rsid w:val="00A57E56"/>
    <w:rsid w:val="00AB2970"/>
    <w:rsid w:val="00B82371"/>
    <w:rsid w:val="00BF42B4"/>
    <w:rsid w:val="00C86545"/>
    <w:rsid w:val="00D14C56"/>
    <w:rsid w:val="00E21E49"/>
    <w:rsid w:val="00E54F7A"/>
    <w:rsid w:val="00E6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70"/>
    <w:pPr>
      <w:spacing w:after="0" w:line="240" w:lineRule="auto"/>
    </w:pPr>
    <w:rPr>
      <w:rFonts w:ascii="Verdana" w:eastAsia="Times New Roman" w:hAnsi="Verdana" w:cs="Times New Roman"/>
      <w:kern w:val="0"/>
      <w:sz w:val="20"/>
      <w:szCs w:val="20"/>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970"/>
    <w:pPr>
      <w:spacing w:before="100" w:beforeAutospacing="1" w:after="100" w:afterAutospacing="1"/>
    </w:pPr>
    <w:rPr>
      <w:rFonts w:ascii="Times New Roman" w:hAnsi="Times New Roman"/>
      <w:sz w:val="24"/>
      <w:szCs w:val="24"/>
    </w:rPr>
  </w:style>
  <w:style w:type="character" w:styleId="a3">
    <w:name w:val="Strong"/>
    <w:uiPriority w:val="22"/>
    <w:qFormat/>
    <w:rsid w:val="00AB29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70"/>
    <w:pPr>
      <w:spacing w:after="0" w:line="240" w:lineRule="auto"/>
    </w:pPr>
    <w:rPr>
      <w:rFonts w:ascii="Verdana" w:eastAsia="Times New Roman" w:hAnsi="Verdana" w:cs="Times New Roman"/>
      <w:kern w:val="0"/>
      <w:sz w:val="20"/>
      <w:szCs w:val="20"/>
      <w:lang w:val="el-GR" w:eastAsia="el-G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B2970"/>
    <w:pPr>
      <w:spacing w:before="100" w:beforeAutospacing="1" w:after="100" w:afterAutospacing="1"/>
    </w:pPr>
    <w:rPr>
      <w:rFonts w:ascii="Times New Roman" w:hAnsi="Times New Roman"/>
      <w:sz w:val="24"/>
      <w:szCs w:val="24"/>
    </w:rPr>
  </w:style>
  <w:style w:type="character" w:styleId="a3">
    <w:name w:val="Strong"/>
    <w:uiPriority w:val="22"/>
    <w:qFormat/>
    <w:rsid w:val="00AB2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949</Words>
  <Characters>5127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ΚΕΣΙΣΟΓΛΟΥ</dc:creator>
  <cp:lastModifiedBy>user2</cp:lastModifiedBy>
  <cp:revision>7</cp:revision>
  <cp:lastPrinted>2023-06-13T11:21:00Z</cp:lastPrinted>
  <dcterms:created xsi:type="dcterms:W3CDTF">2023-06-12T11:20:00Z</dcterms:created>
  <dcterms:modified xsi:type="dcterms:W3CDTF">2023-06-13T11:22:00Z</dcterms:modified>
</cp:coreProperties>
</file>